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27F1" w14:textId="329BEB99" w:rsidR="007B3D89" w:rsidRPr="00D259D3" w:rsidRDefault="007B3D89" w:rsidP="007B3D89">
      <w:pPr>
        <w:pStyle w:val="Heading1"/>
        <w:spacing w:before="70"/>
        <w:ind w:left="100" w:firstLine="0"/>
        <w:jc w:val="center"/>
        <w:rPr>
          <w:rFonts w:asciiTheme="majorBidi" w:hAnsiTheme="majorBidi" w:cstheme="majorBidi"/>
          <w:spacing w:val="-5"/>
          <w:u w:val="single" w:color="000000"/>
        </w:rPr>
      </w:pPr>
      <w:proofErr w:type="spellStart"/>
      <w:r w:rsidRPr="00D259D3">
        <w:rPr>
          <w:spacing w:val="-2"/>
          <w:u w:val="single"/>
        </w:rPr>
        <w:t>QualiSystems</w:t>
      </w:r>
      <w:proofErr w:type="spellEnd"/>
      <w:r w:rsidRPr="00D259D3">
        <w:t xml:space="preserve"> Inc</w:t>
      </w:r>
    </w:p>
    <w:p w14:paraId="4D1639EB" w14:textId="77777777" w:rsidR="007B3D89" w:rsidRPr="00D259D3" w:rsidRDefault="007B3D89" w:rsidP="007B3D89">
      <w:pPr>
        <w:pStyle w:val="Heading1"/>
        <w:spacing w:before="70"/>
        <w:ind w:left="100" w:firstLine="0"/>
        <w:jc w:val="center"/>
        <w:rPr>
          <w:rFonts w:asciiTheme="majorBidi" w:hAnsiTheme="majorBidi" w:cstheme="majorBidi"/>
          <w:b w:val="0"/>
          <w:bCs w:val="0"/>
          <w:u w:val="single"/>
        </w:rPr>
      </w:pPr>
      <w:r w:rsidRPr="00D259D3">
        <w:rPr>
          <w:rFonts w:asciiTheme="majorBidi" w:hAnsiTheme="majorBidi" w:cstheme="majorBidi"/>
          <w:spacing w:val="-5"/>
          <w:u w:val="single" w:color="000000"/>
        </w:rPr>
        <w:t xml:space="preserve">Data Protection Framework Program (“DPF”) </w:t>
      </w:r>
      <w:r w:rsidRPr="00D259D3">
        <w:rPr>
          <w:rFonts w:asciiTheme="majorBidi" w:hAnsiTheme="majorBidi" w:cstheme="majorBidi"/>
          <w:u w:val="single" w:color="000000"/>
        </w:rPr>
        <w:t>No</w:t>
      </w:r>
      <w:r w:rsidRPr="00D259D3">
        <w:rPr>
          <w:rFonts w:asciiTheme="majorBidi" w:hAnsiTheme="majorBidi" w:cstheme="majorBidi"/>
          <w:spacing w:val="1"/>
          <w:u w:val="single" w:color="000000"/>
        </w:rPr>
        <w:t>t</w:t>
      </w:r>
      <w:r w:rsidRPr="00D259D3">
        <w:rPr>
          <w:rFonts w:asciiTheme="majorBidi" w:hAnsiTheme="majorBidi" w:cstheme="majorBidi"/>
          <w:spacing w:val="-7"/>
          <w:u w:val="single" w:color="000000"/>
        </w:rPr>
        <w:t>i</w:t>
      </w:r>
      <w:r w:rsidRPr="00D259D3">
        <w:rPr>
          <w:rFonts w:asciiTheme="majorBidi" w:hAnsiTheme="majorBidi" w:cstheme="majorBidi"/>
          <w:spacing w:val="-3"/>
          <w:u w:val="single" w:color="000000"/>
        </w:rPr>
        <w:t>c</w:t>
      </w:r>
      <w:r w:rsidRPr="00D259D3">
        <w:rPr>
          <w:rFonts w:asciiTheme="majorBidi" w:hAnsiTheme="majorBidi" w:cstheme="majorBidi"/>
          <w:u w:val="single" w:color="000000"/>
        </w:rPr>
        <w:t>e</w:t>
      </w:r>
    </w:p>
    <w:p w14:paraId="2DC2A53A" w14:textId="77777777" w:rsidR="007B3734" w:rsidRPr="00D259D3" w:rsidRDefault="007B3734">
      <w:pPr>
        <w:pStyle w:val="BodyText"/>
        <w:spacing w:before="2"/>
        <w:ind w:left="0" w:right="0"/>
        <w:jc w:val="left"/>
        <w:rPr>
          <w:b/>
        </w:rPr>
      </w:pPr>
    </w:p>
    <w:p w14:paraId="1F4979BD" w14:textId="29109C0D" w:rsidR="007B3734" w:rsidRPr="00D259D3" w:rsidRDefault="00C61AB9">
      <w:pPr>
        <w:spacing w:before="92"/>
        <w:ind w:left="100"/>
        <w:jc w:val="both"/>
        <w:rPr>
          <w:i/>
        </w:rPr>
      </w:pPr>
      <w:r w:rsidRPr="00D259D3">
        <w:rPr>
          <w:i/>
        </w:rPr>
        <w:t>Effective:</w:t>
      </w:r>
      <w:r w:rsidRPr="00D259D3">
        <w:rPr>
          <w:i/>
          <w:spacing w:val="-9"/>
        </w:rPr>
        <w:t xml:space="preserve"> </w:t>
      </w:r>
      <w:r w:rsidR="007B3D89" w:rsidRPr="00D259D3">
        <w:rPr>
          <w:i/>
        </w:rPr>
        <w:t>October 1, 2023</w:t>
      </w:r>
    </w:p>
    <w:p w14:paraId="60D00F11" w14:textId="52248566" w:rsidR="007B3734" w:rsidRPr="00D259D3" w:rsidRDefault="00C61AB9">
      <w:pPr>
        <w:pStyle w:val="BodyText"/>
        <w:spacing w:before="174"/>
        <w:ind w:left="100"/>
      </w:pPr>
      <w:proofErr w:type="spellStart"/>
      <w:r w:rsidRPr="00D259D3">
        <w:t>QualiSystems</w:t>
      </w:r>
      <w:proofErr w:type="spellEnd"/>
      <w:r w:rsidRPr="00D259D3">
        <w:t>, Inc. (“</w:t>
      </w:r>
      <w:r w:rsidRPr="00D259D3">
        <w:rPr>
          <w:b/>
        </w:rPr>
        <w:t>Quali</w:t>
      </w:r>
      <w:r w:rsidRPr="00D259D3">
        <w:t>”, “</w:t>
      </w:r>
      <w:r w:rsidRPr="00D259D3">
        <w:rPr>
          <w:b/>
        </w:rPr>
        <w:t>We</w:t>
      </w:r>
      <w:r w:rsidRPr="00D259D3">
        <w:t>” or “</w:t>
      </w:r>
      <w:r w:rsidRPr="00D259D3">
        <w:rPr>
          <w:b/>
        </w:rPr>
        <w:t>Our</w:t>
      </w:r>
      <w:r w:rsidRPr="00D259D3">
        <w:t>”) has certified with the EU-U.S</w:t>
      </w:r>
      <w:r w:rsidR="00C7618E" w:rsidRPr="00D259D3">
        <w:t xml:space="preserve"> </w:t>
      </w:r>
      <w:r w:rsidR="00C7618E" w:rsidRPr="00D259D3">
        <w:rPr>
          <w:rFonts w:asciiTheme="majorBidi" w:hAnsiTheme="majorBidi" w:cstheme="majorBidi"/>
          <w:spacing w:val="-3"/>
        </w:rPr>
        <w:t>DPF</w:t>
      </w:r>
      <w:r w:rsidR="00C7618E" w:rsidRPr="00D259D3">
        <w:rPr>
          <w:rFonts w:asciiTheme="majorBidi" w:hAnsiTheme="majorBidi"/>
          <w:spacing w:val="10"/>
        </w:rPr>
        <w:t xml:space="preserve"> </w:t>
      </w:r>
      <w:r w:rsidRPr="00D259D3">
        <w:t xml:space="preserve">and the Swiss-U.S. </w:t>
      </w:r>
      <w:r w:rsidR="00C7618E" w:rsidRPr="00D259D3">
        <w:rPr>
          <w:rFonts w:asciiTheme="majorBidi" w:hAnsiTheme="majorBidi" w:cstheme="majorBidi"/>
          <w:spacing w:val="-3"/>
        </w:rPr>
        <w:t>DPF</w:t>
      </w:r>
      <w:r w:rsidR="00C7618E" w:rsidRPr="00D259D3">
        <w:rPr>
          <w:rFonts w:asciiTheme="majorBidi" w:hAnsiTheme="majorBidi"/>
        </w:rPr>
        <w:t xml:space="preserve"> </w:t>
      </w:r>
      <w:r w:rsidRPr="00D259D3">
        <w:t>with respect to the Personal Data that (</w:t>
      </w:r>
      <w:proofErr w:type="spellStart"/>
      <w:r w:rsidRPr="00D259D3">
        <w:t>i</w:t>
      </w:r>
      <w:proofErr w:type="spellEnd"/>
      <w:r w:rsidRPr="00D259D3">
        <w:t>) We receive regarding Customers,</w:t>
      </w:r>
      <w:r w:rsidRPr="00D259D3">
        <w:rPr>
          <w:spacing w:val="-2"/>
        </w:rPr>
        <w:t xml:space="preserve"> </w:t>
      </w:r>
      <w:r w:rsidRPr="00D259D3">
        <w:t>Customers’</w:t>
      </w:r>
      <w:r w:rsidRPr="00D259D3">
        <w:rPr>
          <w:spacing w:val="-1"/>
        </w:rPr>
        <w:t xml:space="preserve"> </w:t>
      </w:r>
      <w:r w:rsidRPr="00D259D3">
        <w:t>customers or</w:t>
      </w:r>
      <w:r w:rsidRPr="00D259D3">
        <w:rPr>
          <w:spacing w:val="-1"/>
        </w:rPr>
        <w:t xml:space="preserve"> </w:t>
      </w:r>
      <w:r w:rsidRPr="00D259D3">
        <w:t>end-users,</w:t>
      </w:r>
      <w:r w:rsidRPr="00D259D3">
        <w:rPr>
          <w:spacing w:val="-2"/>
        </w:rPr>
        <w:t xml:space="preserve"> </w:t>
      </w:r>
      <w:r w:rsidRPr="00D259D3">
        <w:t>and</w:t>
      </w:r>
      <w:r w:rsidRPr="00D259D3">
        <w:rPr>
          <w:spacing w:val="-8"/>
        </w:rPr>
        <w:t xml:space="preserve"> </w:t>
      </w:r>
      <w:r w:rsidRPr="00D259D3">
        <w:t>business partners;</w:t>
      </w:r>
      <w:r w:rsidRPr="00D259D3">
        <w:rPr>
          <w:spacing w:val="-3"/>
        </w:rPr>
        <w:t xml:space="preserve"> </w:t>
      </w:r>
      <w:r w:rsidRPr="00D259D3">
        <w:t>and/or</w:t>
      </w:r>
      <w:r w:rsidRPr="00D259D3">
        <w:rPr>
          <w:spacing w:val="-1"/>
        </w:rPr>
        <w:t xml:space="preserve"> </w:t>
      </w:r>
      <w:r w:rsidRPr="00D259D3">
        <w:t>(ii)</w:t>
      </w:r>
      <w:r w:rsidRPr="00D259D3">
        <w:rPr>
          <w:spacing w:val="-1"/>
        </w:rPr>
        <w:t xml:space="preserve"> </w:t>
      </w:r>
      <w:r w:rsidRPr="00D259D3">
        <w:t>We</w:t>
      </w:r>
      <w:r w:rsidRPr="00D259D3">
        <w:rPr>
          <w:spacing w:val="-6"/>
        </w:rPr>
        <w:t xml:space="preserve"> </w:t>
      </w:r>
      <w:r w:rsidRPr="00D259D3">
        <w:t xml:space="preserve">collect and/or Process on behalf of, or, for the benefit of, Customers through and/or in the context of the Service </w:t>
      </w:r>
      <w:r w:rsidRPr="00D259D3">
        <w:rPr>
          <w:spacing w:val="-2"/>
        </w:rPr>
        <w:t>or the</w:t>
      </w:r>
      <w:r w:rsidRPr="00D259D3">
        <w:rPr>
          <w:spacing w:val="-5"/>
        </w:rPr>
        <w:t xml:space="preserve"> </w:t>
      </w:r>
      <w:r w:rsidRPr="00D259D3">
        <w:rPr>
          <w:spacing w:val="-2"/>
        </w:rPr>
        <w:t>contracts</w:t>
      </w:r>
      <w:r w:rsidRPr="00D259D3">
        <w:rPr>
          <w:spacing w:val="-3"/>
        </w:rPr>
        <w:t xml:space="preserve"> </w:t>
      </w:r>
      <w:r w:rsidRPr="00D259D3">
        <w:rPr>
          <w:spacing w:val="-2"/>
        </w:rPr>
        <w:t>executed</w:t>
      </w:r>
      <w:r w:rsidRPr="00D259D3">
        <w:rPr>
          <w:spacing w:val="-7"/>
        </w:rPr>
        <w:t xml:space="preserve"> </w:t>
      </w:r>
      <w:r w:rsidRPr="00D259D3">
        <w:rPr>
          <w:spacing w:val="-2"/>
        </w:rPr>
        <w:t>with</w:t>
      </w:r>
      <w:r w:rsidRPr="00D259D3">
        <w:rPr>
          <w:spacing w:val="-7"/>
        </w:rPr>
        <w:t xml:space="preserve"> </w:t>
      </w:r>
      <w:r w:rsidRPr="00D259D3">
        <w:rPr>
          <w:spacing w:val="-2"/>
        </w:rPr>
        <w:t>Customers</w:t>
      </w:r>
      <w:r w:rsidRPr="00D259D3">
        <w:rPr>
          <w:spacing w:val="40"/>
        </w:rPr>
        <w:t xml:space="preserve"> </w:t>
      </w:r>
      <w:r w:rsidRPr="00D259D3">
        <w:rPr>
          <w:spacing w:val="-2"/>
        </w:rPr>
        <w:t>(including, without</w:t>
      </w:r>
      <w:r w:rsidRPr="00D259D3">
        <w:rPr>
          <w:spacing w:val="-3"/>
        </w:rPr>
        <w:t xml:space="preserve"> </w:t>
      </w:r>
      <w:r w:rsidRPr="00D259D3">
        <w:rPr>
          <w:spacing w:val="-2"/>
        </w:rPr>
        <w:t>limitation, pre-contractual</w:t>
      </w:r>
      <w:r w:rsidRPr="00D259D3">
        <w:rPr>
          <w:spacing w:val="-6"/>
        </w:rPr>
        <w:t xml:space="preserve"> </w:t>
      </w:r>
      <w:r w:rsidRPr="00D259D3">
        <w:rPr>
          <w:spacing w:val="-2"/>
        </w:rPr>
        <w:t>discussions).</w:t>
      </w:r>
    </w:p>
    <w:p w14:paraId="28DEDCFD" w14:textId="3E46418E" w:rsidR="007B3734" w:rsidRPr="00D259D3" w:rsidRDefault="00C61AB9">
      <w:pPr>
        <w:pStyle w:val="BodyText"/>
        <w:spacing w:before="149" w:line="237" w:lineRule="auto"/>
        <w:ind w:left="100"/>
      </w:pPr>
      <w:r w:rsidRPr="00D259D3">
        <w:t xml:space="preserve">Quali complies with the EU-U.S. Privacy </w:t>
      </w:r>
      <w:proofErr w:type="gramStart"/>
      <w:r w:rsidR="00C802FF" w:rsidRPr="00D259D3">
        <w:t>DPF</w:t>
      </w:r>
      <w:proofErr w:type="gramEnd"/>
      <w:r w:rsidRPr="00D259D3">
        <w:t xml:space="preserve"> and the Swiss-U.S. </w:t>
      </w:r>
      <w:r w:rsidR="00C802FF" w:rsidRPr="00D259D3">
        <w:rPr>
          <w:rPrChange w:id="0" w:author="Meitar" w:date="2023-10-01T13:48:00Z">
            <w:rPr>
              <w:rFonts w:asciiTheme="majorBidi" w:hAnsiTheme="majorBidi" w:cstheme="majorBidi"/>
              <w:spacing w:val="-3"/>
              <w:sz w:val="20"/>
              <w:szCs w:val="20"/>
            </w:rPr>
          </w:rPrChange>
        </w:rPr>
        <w:t>DPF</w:t>
      </w:r>
      <w:r w:rsidRPr="00D259D3">
        <w:t xml:space="preserve"> as set forth by the U.S. Department of Commerce regarding the collection, use, and retention of Personal Data transferred to the United States. Quali has certified to the Department of Commerce that it adheres to the </w:t>
      </w:r>
      <w:r w:rsidR="00C802FF" w:rsidRPr="00D259D3">
        <w:rPr>
          <w:rPrChange w:id="1" w:author="Meitar" w:date="2023-10-01T13:48:00Z">
            <w:rPr>
              <w:rFonts w:asciiTheme="majorBidi" w:hAnsiTheme="majorBidi" w:cstheme="majorBidi"/>
              <w:spacing w:val="-3"/>
              <w:sz w:val="20"/>
              <w:szCs w:val="20"/>
            </w:rPr>
          </w:rPrChange>
        </w:rPr>
        <w:t>DPF</w:t>
      </w:r>
      <w:r w:rsidRPr="00D259D3">
        <w:t xml:space="preserve"> Principles and Our </w:t>
      </w:r>
      <w:r w:rsidR="00C802FF" w:rsidRPr="00D259D3">
        <w:rPr>
          <w:rPrChange w:id="2" w:author="Meitar" w:date="2023-10-01T13:48:00Z">
            <w:rPr>
              <w:rFonts w:asciiTheme="majorBidi" w:hAnsiTheme="majorBidi" w:cstheme="majorBidi"/>
              <w:spacing w:val="-3"/>
              <w:sz w:val="20"/>
              <w:szCs w:val="20"/>
            </w:rPr>
          </w:rPrChange>
        </w:rPr>
        <w:t>DPF</w:t>
      </w:r>
      <w:r w:rsidRPr="00D259D3">
        <w:t xml:space="preserve"> certification is available at </w:t>
      </w:r>
      <w:hyperlink r:id="rId8" w:history="1">
        <w:r w:rsidR="00C802FF" w:rsidRPr="00D259D3">
          <w:rPr>
            <w:rStyle w:val="Hyperlink"/>
            <w:rFonts w:asciiTheme="majorBidi" w:hAnsiTheme="majorBidi" w:cstheme="majorBidi"/>
          </w:rPr>
          <w:t>https://www.dataprivacyframework.gov/s/</w:t>
        </w:r>
      </w:hyperlink>
      <w:r w:rsidR="00D259D3" w:rsidRPr="00D259D3">
        <w:t>.</w:t>
      </w:r>
      <w:r w:rsidR="00C802FF" w:rsidRPr="00D259D3">
        <w:t xml:space="preserve"> </w:t>
      </w:r>
    </w:p>
    <w:p w14:paraId="08D09946" w14:textId="45DDBCF1" w:rsidR="007B3734" w:rsidRPr="00D259D3" w:rsidRDefault="00C61AB9">
      <w:pPr>
        <w:pStyle w:val="BodyText"/>
        <w:spacing w:before="152"/>
        <w:ind w:left="100"/>
      </w:pPr>
      <w:r w:rsidRPr="00D259D3">
        <w:t xml:space="preserve">If there is any conflict between the terms in this </w:t>
      </w:r>
      <w:r w:rsidR="00C802FF" w:rsidRPr="00D259D3">
        <w:t>DPF</w:t>
      </w:r>
      <w:r w:rsidRPr="00D259D3">
        <w:t xml:space="preserve"> Notice and the </w:t>
      </w:r>
      <w:r w:rsidR="00C802FF" w:rsidRPr="00D259D3">
        <w:t>DPF</w:t>
      </w:r>
      <w:r w:rsidRPr="00D259D3">
        <w:t xml:space="preserve"> Principles, the </w:t>
      </w:r>
      <w:r w:rsidR="00C802FF" w:rsidRPr="00D259D3">
        <w:t>DPF</w:t>
      </w:r>
      <w:r w:rsidRPr="00D259D3">
        <w:t xml:space="preserve"> Principles shall govern. To learn more about the </w:t>
      </w:r>
      <w:r w:rsidR="00C802FF" w:rsidRPr="00D259D3">
        <w:t>DPF</w:t>
      </w:r>
      <w:r w:rsidRPr="00D259D3">
        <w:t xml:space="preserve"> program, and to view Our certification, please visit </w:t>
      </w:r>
      <w:hyperlink r:id="rId9" w:history="1">
        <w:r w:rsidR="00E75903" w:rsidRPr="00D259D3">
          <w:rPr>
            <w:rStyle w:val="Hyperlink"/>
            <w:rFonts w:asciiTheme="majorBidi" w:hAnsiTheme="majorBidi" w:cstheme="majorBidi"/>
          </w:rPr>
          <w:t>https://www.dataprivacyframework.gov/s/</w:t>
        </w:r>
      </w:hyperlink>
      <w:r w:rsidR="00E75903" w:rsidRPr="00D259D3">
        <w:rPr>
          <w:color w:val="0000FF"/>
          <w:u w:val="single" w:color="0000FF"/>
        </w:rPr>
        <w:t xml:space="preserve"> for more information</w:t>
      </w:r>
      <w:r w:rsidR="00E711AE" w:rsidRPr="00D259D3">
        <w:rPr>
          <w:color w:val="0000FF"/>
          <w:u w:val="single" w:color="0000FF"/>
        </w:rPr>
        <w:t xml:space="preserve"> for more information</w:t>
      </w:r>
      <w:r w:rsidR="00E75903" w:rsidRPr="00D259D3">
        <w:rPr>
          <w:color w:val="0000FF"/>
          <w:u w:val="single" w:color="0000FF"/>
        </w:rPr>
        <w:t>.</w:t>
      </w:r>
    </w:p>
    <w:p w14:paraId="4594D138" w14:textId="77777777" w:rsidR="007B3734" w:rsidRPr="00D259D3" w:rsidRDefault="007B3734">
      <w:pPr>
        <w:pStyle w:val="BodyText"/>
        <w:ind w:left="0" w:right="0"/>
        <w:jc w:val="left"/>
      </w:pPr>
    </w:p>
    <w:p w14:paraId="792B336C" w14:textId="77777777" w:rsidR="007B3734" w:rsidRPr="00D259D3" w:rsidRDefault="007B3734">
      <w:pPr>
        <w:pStyle w:val="BodyText"/>
        <w:ind w:left="0" w:right="0"/>
        <w:jc w:val="left"/>
      </w:pPr>
    </w:p>
    <w:p w14:paraId="0960AD86" w14:textId="77777777" w:rsidR="007B3734" w:rsidRPr="00D259D3" w:rsidRDefault="00C61AB9">
      <w:pPr>
        <w:pStyle w:val="Heading1"/>
        <w:numPr>
          <w:ilvl w:val="0"/>
          <w:numId w:val="1"/>
        </w:numPr>
        <w:tabs>
          <w:tab w:val="left" w:pos="670"/>
        </w:tabs>
        <w:spacing w:before="91"/>
        <w:rPr>
          <w:b w:val="0"/>
        </w:rPr>
      </w:pPr>
      <w:r w:rsidRPr="00D259D3">
        <w:rPr>
          <w:spacing w:val="-2"/>
        </w:rPr>
        <w:t>DEFINITIONS</w:t>
      </w:r>
      <w:r w:rsidRPr="00D259D3">
        <w:rPr>
          <w:b w:val="0"/>
          <w:spacing w:val="-2"/>
        </w:rPr>
        <w:t>.</w:t>
      </w:r>
    </w:p>
    <w:p w14:paraId="5CEDA7BF" w14:textId="77777777" w:rsidR="007B3734" w:rsidRPr="00D259D3" w:rsidRDefault="00C61AB9">
      <w:pPr>
        <w:pStyle w:val="BodyText"/>
        <w:spacing w:before="184" w:line="244" w:lineRule="auto"/>
      </w:pPr>
      <w:r w:rsidRPr="00D259D3">
        <w:t>“</w:t>
      </w:r>
      <w:r w:rsidRPr="00D259D3">
        <w:rPr>
          <w:b/>
        </w:rPr>
        <w:t>Customer(s)</w:t>
      </w:r>
      <w:r w:rsidRPr="00D259D3">
        <w:t>” means prospective, current, or former customers, or clients of Quali and Quali entities.</w:t>
      </w:r>
    </w:p>
    <w:p w14:paraId="244941D3" w14:textId="77777777" w:rsidR="007B3734" w:rsidRPr="00D259D3" w:rsidRDefault="00C61AB9">
      <w:pPr>
        <w:pStyle w:val="BodyText"/>
        <w:spacing w:before="137"/>
      </w:pPr>
      <w:r w:rsidRPr="00D259D3">
        <w:t>“</w:t>
      </w:r>
      <w:r w:rsidRPr="00D259D3">
        <w:rPr>
          <w:b/>
        </w:rPr>
        <w:t>Personal Data</w:t>
      </w:r>
      <w:r w:rsidRPr="00D259D3">
        <w:t xml:space="preserve">” means any information relating to an identified or identifiable natural person; an identifiable natural person is one who can be identified, directly or indirectly, </w:t>
      </w:r>
      <w:proofErr w:type="gramStart"/>
      <w:r w:rsidRPr="00D259D3">
        <w:t>in particular by</w:t>
      </w:r>
      <w:proofErr w:type="gramEnd"/>
      <w:r w:rsidRPr="00D259D3">
        <w:t xml:space="preserve"> reference to an identifier such as a name, an identification number, location data, an online identifier or to one or more factors specific to the physical, physiological, genetic, mental, economic, cultural</w:t>
      </w:r>
      <w:r w:rsidRPr="00D259D3">
        <w:rPr>
          <w:spacing w:val="-1"/>
        </w:rPr>
        <w:t xml:space="preserve"> </w:t>
      </w:r>
      <w:r w:rsidRPr="00D259D3">
        <w:t>or social</w:t>
      </w:r>
      <w:r w:rsidRPr="00D259D3">
        <w:rPr>
          <w:spacing w:val="-1"/>
        </w:rPr>
        <w:t xml:space="preserve"> </w:t>
      </w:r>
      <w:r w:rsidRPr="00D259D3">
        <w:t>identity of</w:t>
      </w:r>
      <w:r w:rsidRPr="00D259D3">
        <w:rPr>
          <w:spacing w:val="-3"/>
        </w:rPr>
        <w:t xml:space="preserve"> </w:t>
      </w:r>
      <w:r w:rsidRPr="00D259D3">
        <w:t>that</w:t>
      </w:r>
      <w:r w:rsidRPr="00D259D3">
        <w:rPr>
          <w:spacing w:val="-1"/>
        </w:rPr>
        <w:t xml:space="preserve"> </w:t>
      </w:r>
      <w:r w:rsidRPr="00D259D3">
        <w:t>natural</w:t>
      </w:r>
      <w:r w:rsidRPr="00D259D3">
        <w:rPr>
          <w:spacing w:val="-1"/>
        </w:rPr>
        <w:t xml:space="preserve"> </w:t>
      </w:r>
      <w:r w:rsidRPr="00D259D3">
        <w:t>person.</w:t>
      </w:r>
    </w:p>
    <w:p w14:paraId="296F03A9" w14:textId="77777777" w:rsidR="007B3734" w:rsidRPr="00D259D3" w:rsidRDefault="00C61AB9">
      <w:pPr>
        <w:pStyle w:val="BodyText"/>
        <w:spacing w:before="141"/>
      </w:pPr>
      <w:r w:rsidRPr="00D259D3">
        <w:t>“</w:t>
      </w:r>
      <w:r w:rsidRPr="00D259D3">
        <w:rPr>
          <w:b/>
        </w:rPr>
        <w:t>Processing</w:t>
      </w:r>
      <w:r w:rsidRPr="00D259D3">
        <w:t>” means any operation or set of operations which is performed on</w:t>
      </w:r>
      <w:r w:rsidRPr="00D259D3">
        <w:rPr>
          <w:spacing w:val="-4"/>
        </w:rPr>
        <w:t xml:space="preserve"> </w:t>
      </w:r>
      <w:r w:rsidRPr="00D259D3">
        <w:t>Personal</w:t>
      </w:r>
      <w:r w:rsidRPr="00D259D3">
        <w:rPr>
          <w:spacing w:val="-1"/>
        </w:rPr>
        <w:t xml:space="preserve"> </w:t>
      </w:r>
      <w:r w:rsidRPr="00D259D3">
        <w:t>Data or</w:t>
      </w:r>
      <w:r w:rsidRPr="00D259D3">
        <w:rPr>
          <w:spacing w:val="-14"/>
        </w:rPr>
        <w:t xml:space="preserve"> </w:t>
      </w:r>
      <w:r w:rsidRPr="00D259D3">
        <w:t>on sets</w:t>
      </w:r>
      <w:r w:rsidRPr="00D259D3">
        <w:rPr>
          <w:spacing w:val="-14"/>
        </w:rPr>
        <w:t xml:space="preserve"> </w:t>
      </w:r>
      <w:r w:rsidRPr="00D259D3">
        <w:t>of</w:t>
      </w:r>
      <w:r w:rsidRPr="00D259D3">
        <w:rPr>
          <w:spacing w:val="-14"/>
        </w:rPr>
        <w:t xml:space="preserve"> </w:t>
      </w:r>
      <w:r w:rsidRPr="00D259D3">
        <w:t>Personal</w:t>
      </w:r>
      <w:r w:rsidRPr="00D259D3">
        <w:rPr>
          <w:spacing w:val="-13"/>
        </w:rPr>
        <w:t xml:space="preserve"> </w:t>
      </w:r>
      <w:r w:rsidRPr="00D259D3">
        <w:t>Data,</w:t>
      </w:r>
      <w:r w:rsidRPr="00D259D3">
        <w:rPr>
          <w:spacing w:val="-14"/>
        </w:rPr>
        <w:t xml:space="preserve"> </w:t>
      </w:r>
      <w:proofErr w:type="gramStart"/>
      <w:r w:rsidRPr="00D259D3">
        <w:t>whether</w:t>
      </w:r>
      <w:r w:rsidRPr="00D259D3">
        <w:rPr>
          <w:spacing w:val="-13"/>
        </w:rPr>
        <w:t xml:space="preserve"> </w:t>
      </w:r>
      <w:r w:rsidRPr="00D259D3">
        <w:t>or</w:t>
      </w:r>
      <w:r w:rsidRPr="00D259D3">
        <w:rPr>
          <w:spacing w:val="-13"/>
        </w:rPr>
        <w:t xml:space="preserve"> </w:t>
      </w:r>
      <w:r w:rsidRPr="00D259D3">
        <w:t>not</w:t>
      </w:r>
      <w:proofErr w:type="gramEnd"/>
      <w:r w:rsidRPr="00D259D3">
        <w:rPr>
          <w:spacing w:val="-14"/>
        </w:rPr>
        <w:t xml:space="preserve"> </w:t>
      </w:r>
      <w:r w:rsidRPr="00D259D3">
        <w:t>by</w:t>
      </w:r>
      <w:r w:rsidRPr="00D259D3">
        <w:rPr>
          <w:spacing w:val="17"/>
        </w:rPr>
        <w:t xml:space="preserve"> </w:t>
      </w:r>
      <w:r w:rsidRPr="00D259D3">
        <w:t>automated</w:t>
      </w:r>
      <w:r w:rsidRPr="00D259D3">
        <w:rPr>
          <w:spacing w:val="-14"/>
        </w:rPr>
        <w:t xml:space="preserve"> </w:t>
      </w:r>
      <w:r w:rsidRPr="00D259D3">
        <w:t>means,</w:t>
      </w:r>
      <w:r w:rsidRPr="00D259D3">
        <w:rPr>
          <w:spacing w:val="-14"/>
        </w:rPr>
        <w:t xml:space="preserve"> </w:t>
      </w:r>
      <w:r w:rsidRPr="00D259D3">
        <w:t>such</w:t>
      </w:r>
      <w:r w:rsidRPr="00D259D3">
        <w:rPr>
          <w:spacing w:val="17"/>
        </w:rPr>
        <w:t xml:space="preserve"> </w:t>
      </w:r>
      <w:r w:rsidRPr="00D259D3">
        <w:t>as</w:t>
      </w:r>
      <w:r w:rsidRPr="00D259D3">
        <w:rPr>
          <w:spacing w:val="-14"/>
        </w:rPr>
        <w:t xml:space="preserve"> </w:t>
      </w:r>
      <w:r w:rsidRPr="00D259D3">
        <w:t>collection,</w:t>
      </w:r>
      <w:r w:rsidRPr="00D259D3">
        <w:rPr>
          <w:spacing w:val="-14"/>
        </w:rPr>
        <w:t xml:space="preserve"> </w:t>
      </w:r>
      <w:r w:rsidRPr="00D259D3">
        <w:t>recording, organization, structuring, storage, adaptation or alteration, retrieval, consultation, use, disclosure by transmission, dissemination or otherwise making available, alignment or combination, restriction, erasure or destruction.</w:t>
      </w:r>
    </w:p>
    <w:p w14:paraId="22EC333A" w14:textId="77777777" w:rsidR="007B3734" w:rsidRPr="00D259D3" w:rsidRDefault="00C61AB9">
      <w:pPr>
        <w:pStyle w:val="Heading1"/>
        <w:numPr>
          <w:ilvl w:val="0"/>
          <w:numId w:val="1"/>
        </w:numPr>
        <w:tabs>
          <w:tab w:val="left" w:pos="670"/>
        </w:tabs>
        <w:spacing w:before="151"/>
        <w:rPr>
          <w:b w:val="0"/>
        </w:rPr>
      </w:pPr>
      <w:r w:rsidRPr="00D259D3">
        <w:rPr>
          <w:spacing w:val="-2"/>
        </w:rPr>
        <w:t>SCOPE</w:t>
      </w:r>
      <w:r w:rsidRPr="00D259D3">
        <w:rPr>
          <w:b w:val="0"/>
          <w:spacing w:val="-2"/>
        </w:rPr>
        <w:t>.</w:t>
      </w:r>
    </w:p>
    <w:p w14:paraId="5A7600D3" w14:textId="44D79C14" w:rsidR="007B3734" w:rsidRPr="00D259D3" w:rsidRDefault="00C61AB9">
      <w:pPr>
        <w:pStyle w:val="BodyText"/>
        <w:spacing w:before="175"/>
      </w:pPr>
      <w:r w:rsidRPr="00D259D3">
        <w:t xml:space="preserve">Quali's participation in the </w:t>
      </w:r>
      <w:r w:rsidR="00E75903" w:rsidRPr="00D259D3">
        <w:rPr>
          <w:rFonts w:asciiTheme="majorBidi" w:hAnsiTheme="majorBidi" w:cstheme="majorBidi"/>
          <w:spacing w:val="-3"/>
        </w:rPr>
        <w:t>DPF</w:t>
      </w:r>
      <w:r w:rsidRPr="00D259D3">
        <w:t xml:space="preserve"> applies to the Personal Data subject to EU and </w:t>
      </w:r>
      <w:r w:rsidRPr="00D259D3">
        <w:rPr>
          <w:spacing w:val="-2"/>
        </w:rPr>
        <w:t>Swiss</w:t>
      </w:r>
      <w:r w:rsidRPr="00D259D3">
        <w:rPr>
          <w:spacing w:val="-12"/>
        </w:rPr>
        <w:t xml:space="preserve"> </w:t>
      </w:r>
      <w:r w:rsidRPr="00D259D3">
        <w:rPr>
          <w:spacing w:val="-2"/>
        </w:rPr>
        <w:t>data</w:t>
      </w:r>
      <w:r w:rsidRPr="00D259D3">
        <w:rPr>
          <w:spacing w:val="-12"/>
        </w:rPr>
        <w:t xml:space="preserve"> </w:t>
      </w:r>
      <w:r w:rsidRPr="00D259D3">
        <w:rPr>
          <w:spacing w:val="-2"/>
        </w:rPr>
        <w:t>protection</w:t>
      </w:r>
      <w:r w:rsidRPr="00D259D3">
        <w:rPr>
          <w:spacing w:val="-12"/>
        </w:rPr>
        <w:t xml:space="preserve"> </w:t>
      </w:r>
      <w:r w:rsidRPr="00D259D3">
        <w:rPr>
          <w:spacing w:val="-2"/>
        </w:rPr>
        <w:t>law</w:t>
      </w:r>
      <w:r w:rsidRPr="00D259D3">
        <w:rPr>
          <w:spacing w:val="-11"/>
        </w:rPr>
        <w:t xml:space="preserve"> </w:t>
      </w:r>
      <w:r w:rsidRPr="00D259D3">
        <w:rPr>
          <w:spacing w:val="-2"/>
        </w:rPr>
        <w:t>that</w:t>
      </w:r>
      <w:r w:rsidRPr="00D259D3">
        <w:rPr>
          <w:spacing w:val="-12"/>
        </w:rPr>
        <w:t xml:space="preserve"> </w:t>
      </w:r>
      <w:r w:rsidRPr="00D259D3">
        <w:rPr>
          <w:spacing w:val="-2"/>
        </w:rPr>
        <w:t>(</w:t>
      </w:r>
      <w:proofErr w:type="spellStart"/>
      <w:r w:rsidRPr="00D259D3">
        <w:rPr>
          <w:spacing w:val="-2"/>
        </w:rPr>
        <w:t>i</w:t>
      </w:r>
      <w:proofErr w:type="spellEnd"/>
      <w:r w:rsidRPr="00D259D3">
        <w:rPr>
          <w:spacing w:val="-2"/>
        </w:rPr>
        <w:t>)</w:t>
      </w:r>
      <w:r w:rsidRPr="00D259D3">
        <w:rPr>
          <w:spacing w:val="-12"/>
        </w:rPr>
        <w:t xml:space="preserve"> </w:t>
      </w:r>
      <w:r w:rsidRPr="00D259D3">
        <w:rPr>
          <w:spacing w:val="-2"/>
        </w:rPr>
        <w:t>Quali</w:t>
      </w:r>
      <w:r w:rsidRPr="00D259D3">
        <w:rPr>
          <w:spacing w:val="-12"/>
        </w:rPr>
        <w:t xml:space="preserve"> </w:t>
      </w:r>
      <w:r w:rsidRPr="00D259D3">
        <w:rPr>
          <w:spacing w:val="-2"/>
        </w:rPr>
        <w:t>receives</w:t>
      </w:r>
      <w:r w:rsidRPr="00D259D3">
        <w:rPr>
          <w:spacing w:val="-11"/>
        </w:rPr>
        <w:t xml:space="preserve"> </w:t>
      </w:r>
      <w:r w:rsidRPr="00D259D3">
        <w:rPr>
          <w:spacing w:val="-2"/>
        </w:rPr>
        <w:t>from</w:t>
      </w:r>
      <w:r w:rsidRPr="00D259D3">
        <w:rPr>
          <w:spacing w:val="-12"/>
        </w:rPr>
        <w:t xml:space="preserve"> </w:t>
      </w:r>
      <w:r w:rsidRPr="00D259D3">
        <w:rPr>
          <w:spacing w:val="-2"/>
        </w:rPr>
        <w:t>Quali</w:t>
      </w:r>
      <w:r w:rsidRPr="00D259D3">
        <w:rPr>
          <w:spacing w:val="-12"/>
        </w:rPr>
        <w:t xml:space="preserve"> </w:t>
      </w:r>
      <w:r w:rsidRPr="00D259D3">
        <w:rPr>
          <w:spacing w:val="-2"/>
        </w:rPr>
        <w:t>Ltd.</w:t>
      </w:r>
      <w:r w:rsidRPr="00D259D3">
        <w:rPr>
          <w:spacing w:val="-7"/>
        </w:rPr>
        <w:t xml:space="preserve"> </w:t>
      </w:r>
      <w:r w:rsidRPr="00D259D3">
        <w:rPr>
          <w:spacing w:val="-2"/>
        </w:rPr>
        <w:t>and/or</w:t>
      </w:r>
      <w:r w:rsidRPr="00D259D3">
        <w:rPr>
          <w:spacing w:val="-9"/>
        </w:rPr>
        <w:t xml:space="preserve"> </w:t>
      </w:r>
      <w:r w:rsidRPr="00D259D3">
        <w:rPr>
          <w:spacing w:val="-2"/>
        </w:rPr>
        <w:t>(ii)</w:t>
      </w:r>
      <w:r w:rsidRPr="00D259D3">
        <w:rPr>
          <w:spacing w:val="-5"/>
        </w:rPr>
        <w:t xml:space="preserve"> </w:t>
      </w:r>
      <w:r w:rsidRPr="00D259D3">
        <w:rPr>
          <w:spacing w:val="-2"/>
        </w:rPr>
        <w:t>Quali</w:t>
      </w:r>
      <w:r w:rsidRPr="00D259D3">
        <w:rPr>
          <w:spacing w:val="-8"/>
        </w:rPr>
        <w:t xml:space="preserve"> </w:t>
      </w:r>
      <w:r w:rsidRPr="00D259D3">
        <w:rPr>
          <w:spacing w:val="-2"/>
        </w:rPr>
        <w:t>collects</w:t>
      </w:r>
      <w:r w:rsidRPr="00D259D3">
        <w:rPr>
          <w:spacing w:val="-6"/>
        </w:rPr>
        <w:t xml:space="preserve"> </w:t>
      </w:r>
      <w:r w:rsidRPr="00D259D3">
        <w:rPr>
          <w:spacing w:val="-2"/>
        </w:rPr>
        <w:t xml:space="preserve">and/or </w:t>
      </w:r>
      <w:r w:rsidRPr="00D259D3">
        <w:t>Processes on behalf of Quali Ltd.</w:t>
      </w:r>
    </w:p>
    <w:p w14:paraId="7C0A86CD" w14:textId="77777777" w:rsidR="007B3734" w:rsidRPr="00D259D3" w:rsidRDefault="00C61AB9">
      <w:pPr>
        <w:pStyle w:val="Heading1"/>
        <w:numPr>
          <w:ilvl w:val="0"/>
          <w:numId w:val="1"/>
        </w:numPr>
        <w:tabs>
          <w:tab w:val="left" w:pos="670"/>
        </w:tabs>
        <w:spacing w:before="172"/>
        <w:rPr>
          <w:b w:val="0"/>
        </w:rPr>
      </w:pPr>
      <w:r w:rsidRPr="00D259D3">
        <w:t>PURPOSES</w:t>
      </w:r>
      <w:r w:rsidRPr="00D259D3">
        <w:rPr>
          <w:spacing w:val="-12"/>
        </w:rPr>
        <w:t xml:space="preserve"> </w:t>
      </w:r>
      <w:r w:rsidRPr="00D259D3">
        <w:t>OF</w:t>
      </w:r>
      <w:r w:rsidRPr="00D259D3">
        <w:rPr>
          <w:spacing w:val="-14"/>
        </w:rPr>
        <w:t xml:space="preserve"> </w:t>
      </w:r>
      <w:r w:rsidRPr="00D259D3">
        <w:t>DATA</w:t>
      </w:r>
      <w:r w:rsidRPr="00D259D3">
        <w:rPr>
          <w:spacing w:val="-8"/>
        </w:rPr>
        <w:t xml:space="preserve"> </w:t>
      </w:r>
      <w:r w:rsidRPr="00D259D3">
        <w:rPr>
          <w:spacing w:val="-2"/>
        </w:rPr>
        <w:t>PROCESSING</w:t>
      </w:r>
      <w:r w:rsidRPr="00D259D3">
        <w:rPr>
          <w:b w:val="0"/>
          <w:spacing w:val="-2"/>
        </w:rPr>
        <w:t>.</w:t>
      </w:r>
    </w:p>
    <w:p w14:paraId="4EC644FC" w14:textId="142FBB5C" w:rsidR="007B3734" w:rsidRPr="00D259D3" w:rsidRDefault="00C61AB9" w:rsidP="00D259D3">
      <w:pPr>
        <w:ind w:left="670"/>
        <w:jc w:val="both"/>
      </w:pPr>
      <w:r w:rsidRPr="00D259D3">
        <w:t>Quali develops and markets software that allows you</w:t>
      </w:r>
      <w:r w:rsidRPr="00D259D3">
        <w:rPr>
          <w:spacing w:val="-2"/>
        </w:rPr>
        <w:t xml:space="preserve"> </w:t>
      </w:r>
      <w:r w:rsidRPr="00D259D3">
        <w:t>to</w:t>
      </w:r>
      <w:r w:rsidRPr="00D259D3">
        <w:rPr>
          <w:spacing w:val="-2"/>
        </w:rPr>
        <w:t xml:space="preserve"> </w:t>
      </w:r>
      <w:r w:rsidRPr="00D259D3">
        <w:t>create</w:t>
      </w:r>
      <w:r w:rsidRPr="00D259D3">
        <w:rPr>
          <w:spacing w:val="-4"/>
        </w:rPr>
        <w:t xml:space="preserve"> </w:t>
      </w:r>
      <w:r w:rsidRPr="00D259D3">
        <w:t>and</w:t>
      </w:r>
      <w:r w:rsidRPr="00D259D3">
        <w:rPr>
          <w:spacing w:val="-2"/>
        </w:rPr>
        <w:t xml:space="preserve"> </w:t>
      </w:r>
      <w:r w:rsidRPr="00D259D3">
        <w:t>deploy</w:t>
      </w:r>
      <w:r w:rsidRPr="00D259D3">
        <w:rPr>
          <w:spacing w:val="-2"/>
        </w:rPr>
        <w:t xml:space="preserve"> </w:t>
      </w:r>
      <w:r w:rsidRPr="00D259D3">
        <w:t>sandboxes that</w:t>
      </w:r>
      <w:r w:rsidRPr="00D259D3">
        <w:rPr>
          <w:spacing w:val="-6"/>
        </w:rPr>
        <w:t xml:space="preserve"> </w:t>
      </w:r>
      <w:r w:rsidRPr="00D259D3">
        <w:t>are replicas</w:t>
      </w:r>
      <w:r w:rsidRPr="00D259D3">
        <w:rPr>
          <w:spacing w:val="40"/>
        </w:rPr>
        <w:t xml:space="preserve"> </w:t>
      </w:r>
      <w:r w:rsidRPr="00D259D3">
        <w:t>of</w:t>
      </w:r>
      <w:r w:rsidRPr="00D259D3">
        <w:rPr>
          <w:spacing w:val="40"/>
        </w:rPr>
        <w:t xml:space="preserve"> </w:t>
      </w:r>
      <w:r w:rsidRPr="00D259D3">
        <w:t>infrastructure</w:t>
      </w:r>
      <w:r w:rsidRPr="00D259D3">
        <w:rPr>
          <w:spacing w:val="40"/>
        </w:rPr>
        <w:t xml:space="preserve"> </w:t>
      </w:r>
      <w:r w:rsidRPr="00D259D3">
        <w:t>and</w:t>
      </w:r>
      <w:r w:rsidRPr="00D259D3">
        <w:rPr>
          <w:spacing w:val="40"/>
        </w:rPr>
        <w:t xml:space="preserve"> </w:t>
      </w:r>
      <w:r w:rsidRPr="00D259D3">
        <w:t>application</w:t>
      </w:r>
      <w:r w:rsidRPr="00D259D3">
        <w:rPr>
          <w:spacing w:val="40"/>
        </w:rPr>
        <w:t xml:space="preserve"> </w:t>
      </w:r>
      <w:r w:rsidRPr="00D259D3">
        <w:t>configurations</w:t>
      </w:r>
      <w:r w:rsidRPr="00D259D3">
        <w:rPr>
          <w:spacing w:val="40"/>
        </w:rPr>
        <w:t xml:space="preserve"> </w:t>
      </w:r>
      <w:r w:rsidRPr="00D259D3">
        <w:t>and</w:t>
      </w:r>
      <w:r w:rsidRPr="00D259D3">
        <w:rPr>
          <w:spacing w:val="40"/>
        </w:rPr>
        <w:t xml:space="preserve"> </w:t>
      </w:r>
      <w:r w:rsidRPr="00D259D3">
        <w:t>to</w:t>
      </w:r>
      <w:r w:rsidRPr="00D259D3">
        <w:rPr>
          <w:spacing w:val="40"/>
        </w:rPr>
        <w:t xml:space="preserve"> </w:t>
      </w:r>
      <w:r w:rsidRPr="00D259D3">
        <w:t>use</w:t>
      </w:r>
      <w:r w:rsidRPr="00D259D3">
        <w:rPr>
          <w:spacing w:val="40"/>
        </w:rPr>
        <w:t xml:space="preserve"> </w:t>
      </w:r>
      <w:r w:rsidRPr="00D259D3">
        <w:t>them</w:t>
      </w:r>
      <w:r w:rsidRPr="00D259D3">
        <w:rPr>
          <w:spacing w:val="40"/>
        </w:rPr>
        <w:t xml:space="preserve"> </w:t>
      </w:r>
      <w:r w:rsidRPr="00D259D3">
        <w:t xml:space="preserve">for development, testing, demos, </w:t>
      </w:r>
      <w:proofErr w:type="gramStart"/>
      <w:r w:rsidRPr="00D259D3">
        <w:t>training</w:t>
      </w:r>
      <w:proofErr w:type="gramEnd"/>
      <w:r w:rsidRPr="00D259D3">
        <w:t xml:space="preserve"> and support. </w:t>
      </w:r>
      <w:r w:rsidR="0071287A">
        <w:t>Quali products</w:t>
      </w:r>
      <w:r w:rsidR="0071287A">
        <w:t xml:space="preserve"> </w:t>
      </w:r>
      <w:r w:rsidRPr="00D259D3">
        <w:t>works by allowing you</w:t>
      </w:r>
      <w:r w:rsidRPr="00D259D3">
        <w:rPr>
          <w:spacing w:val="40"/>
        </w:rPr>
        <w:t xml:space="preserve"> </w:t>
      </w:r>
      <w:r w:rsidRPr="00D259D3">
        <w:rPr>
          <w:spacing w:val="-2"/>
        </w:rPr>
        <w:t>model,</w:t>
      </w:r>
      <w:r w:rsidRPr="00D259D3">
        <w:rPr>
          <w:spacing w:val="-3"/>
        </w:rPr>
        <w:t xml:space="preserve"> </w:t>
      </w:r>
      <w:r w:rsidRPr="00D259D3">
        <w:rPr>
          <w:spacing w:val="-2"/>
        </w:rPr>
        <w:t>orchestrate,</w:t>
      </w:r>
      <w:r w:rsidRPr="00D259D3">
        <w:rPr>
          <w:spacing w:val="-8"/>
        </w:rPr>
        <w:t xml:space="preserve"> </w:t>
      </w:r>
      <w:r w:rsidRPr="00D259D3">
        <w:rPr>
          <w:spacing w:val="-2"/>
        </w:rPr>
        <w:t>and</w:t>
      </w:r>
      <w:r w:rsidRPr="00D259D3">
        <w:rPr>
          <w:spacing w:val="-8"/>
        </w:rPr>
        <w:t xml:space="preserve"> </w:t>
      </w:r>
      <w:r w:rsidRPr="00D259D3">
        <w:rPr>
          <w:spacing w:val="-2"/>
        </w:rPr>
        <w:t>deploy</w:t>
      </w:r>
      <w:r w:rsidRPr="00D259D3">
        <w:rPr>
          <w:spacing w:val="-8"/>
        </w:rPr>
        <w:t xml:space="preserve"> </w:t>
      </w:r>
      <w:r w:rsidRPr="00D259D3">
        <w:rPr>
          <w:spacing w:val="-2"/>
        </w:rPr>
        <w:t>on-prem,</w:t>
      </w:r>
      <w:r w:rsidRPr="00D259D3">
        <w:rPr>
          <w:spacing w:val="-8"/>
        </w:rPr>
        <w:t xml:space="preserve"> </w:t>
      </w:r>
      <w:r w:rsidRPr="00D259D3">
        <w:rPr>
          <w:spacing w:val="-2"/>
        </w:rPr>
        <w:t>cloud,</w:t>
      </w:r>
      <w:r w:rsidRPr="00D259D3">
        <w:rPr>
          <w:spacing w:val="-8"/>
        </w:rPr>
        <w:t xml:space="preserve"> </w:t>
      </w:r>
      <w:r w:rsidRPr="00D259D3">
        <w:rPr>
          <w:spacing w:val="-2"/>
        </w:rPr>
        <w:t>and</w:t>
      </w:r>
      <w:r w:rsidRPr="00D259D3">
        <w:rPr>
          <w:spacing w:val="-8"/>
        </w:rPr>
        <w:t xml:space="preserve"> </w:t>
      </w:r>
      <w:r w:rsidRPr="00D259D3">
        <w:rPr>
          <w:spacing w:val="-2"/>
        </w:rPr>
        <w:t>hybrid</w:t>
      </w:r>
      <w:r w:rsidRPr="00D259D3">
        <w:rPr>
          <w:spacing w:val="-8"/>
        </w:rPr>
        <w:t xml:space="preserve"> </w:t>
      </w:r>
      <w:r w:rsidRPr="00D259D3">
        <w:rPr>
          <w:spacing w:val="-2"/>
        </w:rPr>
        <w:t>environments</w:t>
      </w:r>
      <w:r w:rsidRPr="00D259D3">
        <w:rPr>
          <w:spacing w:val="-8"/>
        </w:rPr>
        <w:t xml:space="preserve"> </w:t>
      </w:r>
      <w:r w:rsidRPr="00D259D3">
        <w:rPr>
          <w:spacing w:val="-2"/>
        </w:rPr>
        <w:t>(the</w:t>
      </w:r>
      <w:r w:rsidRPr="00D259D3">
        <w:rPr>
          <w:spacing w:val="-10"/>
        </w:rPr>
        <w:t xml:space="preserve"> </w:t>
      </w:r>
      <w:r w:rsidRPr="00D259D3">
        <w:rPr>
          <w:spacing w:val="-2"/>
        </w:rPr>
        <w:t>“</w:t>
      </w:r>
      <w:r w:rsidRPr="00D259D3">
        <w:rPr>
          <w:b/>
          <w:spacing w:val="-2"/>
        </w:rPr>
        <w:t>Service</w:t>
      </w:r>
      <w:r w:rsidRPr="00D259D3">
        <w:rPr>
          <w:spacing w:val="-2"/>
        </w:rPr>
        <w:t>”).</w:t>
      </w:r>
      <w:r w:rsidRPr="00D259D3">
        <w:rPr>
          <w:spacing w:val="-8"/>
        </w:rPr>
        <w:t xml:space="preserve"> </w:t>
      </w:r>
      <w:r w:rsidRPr="00D259D3">
        <w:rPr>
          <w:spacing w:val="-2"/>
        </w:rPr>
        <w:t xml:space="preserve">Quali </w:t>
      </w:r>
      <w:r w:rsidRPr="00D259D3">
        <w:t>will Process the Personal Data it receives as described in Section 2, for the purposes of offering and/or providing the Service to Customers. To fulfill these purposes, We may,</w:t>
      </w:r>
      <w:r w:rsidR="00D259D3" w:rsidRPr="00D259D3">
        <w:t xml:space="preserve"> </w:t>
      </w:r>
      <w:r w:rsidR="00E75903" w:rsidRPr="00D259D3">
        <w:t>without limitation, use the Personal Data to contact data subjects, to discuss or execute contracts, to provide the Service, to provide support and maintenance, to</w:t>
      </w:r>
      <w:r w:rsidR="00E75903" w:rsidRPr="00D259D3">
        <w:rPr>
          <w:spacing w:val="-3"/>
        </w:rPr>
        <w:t xml:space="preserve"> </w:t>
      </w:r>
      <w:r w:rsidR="00E75903" w:rsidRPr="00D259D3">
        <w:t>correct and</w:t>
      </w:r>
      <w:r w:rsidR="00E75903" w:rsidRPr="00D259D3">
        <w:rPr>
          <w:spacing w:val="-3"/>
        </w:rPr>
        <w:t xml:space="preserve"> </w:t>
      </w:r>
      <w:r w:rsidR="00E75903" w:rsidRPr="00D259D3">
        <w:t>address technical or service problems, for marketing purposes, to comply with applicable laws, regulations and orders from public authorities or courts and/or for the establishment,</w:t>
      </w:r>
      <w:r w:rsidR="00E75903" w:rsidRPr="00D259D3">
        <w:rPr>
          <w:spacing w:val="80"/>
        </w:rPr>
        <w:t xml:space="preserve"> </w:t>
      </w:r>
      <w:r w:rsidR="00E75903" w:rsidRPr="00D259D3">
        <w:t>exercise</w:t>
      </w:r>
      <w:r w:rsidR="00E75903" w:rsidRPr="00D259D3">
        <w:rPr>
          <w:spacing w:val="-5"/>
        </w:rPr>
        <w:t xml:space="preserve"> </w:t>
      </w:r>
      <w:r w:rsidR="00E75903" w:rsidRPr="00D259D3">
        <w:t>or defense of legal claims, whether in court proceedings or in an administrative or out-of- court procedures.</w:t>
      </w:r>
    </w:p>
    <w:p w14:paraId="2751616C" w14:textId="77777777" w:rsidR="007B3734" w:rsidRPr="00D259D3" w:rsidRDefault="00C61AB9">
      <w:pPr>
        <w:pStyle w:val="Heading1"/>
        <w:numPr>
          <w:ilvl w:val="0"/>
          <w:numId w:val="1"/>
        </w:numPr>
        <w:tabs>
          <w:tab w:val="left" w:pos="670"/>
        </w:tabs>
        <w:rPr>
          <w:b w:val="0"/>
        </w:rPr>
      </w:pPr>
      <w:r w:rsidRPr="00D259D3">
        <w:rPr>
          <w:spacing w:val="-2"/>
        </w:rPr>
        <w:t>ONWARD</w:t>
      </w:r>
      <w:r w:rsidRPr="00D259D3">
        <w:rPr>
          <w:spacing w:val="-1"/>
        </w:rPr>
        <w:t xml:space="preserve"> </w:t>
      </w:r>
      <w:r w:rsidRPr="00D259D3">
        <w:rPr>
          <w:spacing w:val="-2"/>
        </w:rPr>
        <w:t>TRANSFERS</w:t>
      </w:r>
      <w:r w:rsidRPr="00D259D3">
        <w:rPr>
          <w:spacing w:val="-5"/>
        </w:rPr>
        <w:t xml:space="preserve"> </w:t>
      </w:r>
      <w:r w:rsidRPr="00D259D3">
        <w:rPr>
          <w:spacing w:val="-2"/>
        </w:rPr>
        <w:t>OF</w:t>
      </w:r>
      <w:r w:rsidRPr="00D259D3">
        <w:rPr>
          <w:spacing w:val="-6"/>
        </w:rPr>
        <w:t xml:space="preserve"> </w:t>
      </w:r>
      <w:r w:rsidRPr="00D259D3">
        <w:rPr>
          <w:spacing w:val="-2"/>
        </w:rPr>
        <w:t>PERSONAL</w:t>
      </w:r>
      <w:r w:rsidRPr="00D259D3">
        <w:rPr>
          <w:spacing w:val="-3"/>
        </w:rPr>
        <w:t xml:space="preserve"> </w:t>
      </w:r>
      <w:r w:rsidRPr="00D259D3">
        <w:rPr>
          <w:spacing w:val="-4"/>
        </w:rPr>
        <w:t>DATA</w:t>
      </w:r>
      <w:r w:rsidRPr="00D259D3">
        <w:rPr>
          <w:b w:val="0"/>
          <w:spacing w:val="-4"/>
        </w:rPr>
        <w:t>.</w:t>
      </w:r>
    </w:p>
    <w:p w14:paraId="781338F5" w14:textId="3E9284B3" w:rsidR="007B3734" w:rsidRPr="00D259D3" w:rsidRDefault="00C61AB9">
      <w:pPr>
        <w:pStyle w:val="BodyText"/>
        <w:spacing w:before="179"/>
      </w:pPr>
      <w:r w:rsidRPr="00D259D3">
        <w:t xml:space="preserve">Subject to Section 6 below, </w:t>
      </w:r>
      <w:proofErr w:type="gramStart"/>
      <w:r w:rsidRPr="00D259D3">
        <w:t>We</w:t>
      </w:r>
      <w:proofErr w:type="gramEnd"/>
      <w:r w:rsidRPr="00D259D3">
        <w:t xml:space="preserve"> will not transfer Personal Data originating in the EU and/or Switzerland</w:t>
      </w:r>
      <w:r w:rsidRPr="00D259D3">
        <w:rPr>
          <w:spacing w:val="-7"/>
        </w:rPr>
        <w:t xml:space="preserve"> </w:t>
      </w:r>
      <w:r w:rsidRPr="00D259D3">
        <w:t>to</w:t>
      </w:r>
      <w:r w:rsidRPr="00D259D3">
        <w:rPr>
          <w:spacing w:val="-12"/>
        </w:rPr>
        <w:t xml:space="preserve"> </w:t>
      </w:r>
      <w:r w:rsidRPr="00D259D3">
        <w:t>third</w:t>
      </w:r>
      <w:r w:rsidRPr="00D259D3">
        <w:rPr>
          <w:spacing w:val="-7"/>
        </w:rPr>
        <w:t xml:space="preserve"> </w:t>
      </w:r>
      <w:r w:rsidRPr="00D259D3">
        <w:t>parties</w:t>
      </w:r>
      <w:r w:rsidRPr="00D259D3">
        <w:rPr>
          <w:spacing w:val="-3"/>
        </w:rPr>
        <w:t xml:space="preserve"> </w:t>
      </w:r>
      <w:r w:rsidRPr="00D259D3">
        <w:t>unless</w:t>
      </w:r>
      <w:r w:rsidRPr="00D259D3">
        <w:rPr>
          <w:spacing w:val="-8"/>
        </w:rPr>
        <w:t xml:space="preserve"> </w:t>
      </w:r>
      <w:r w:rsidRPr="00D259D3">
        <w:t>such</w:t>
      </w:r>
      <w:r w:rsidRPr="00D259D3">
        <w:rPr>
          <w:spacing w:val="-7"/>
        </w:rPr>
        <w:t xml:space="preserve"> </w:t>
      </w:r>
      <w:r w:rsidRPr="00D259D3">
        <w:t>third</w:t>
      </w:r>
      <w:r w:rsidRPr="00D259D3">
        <w:rPr>
          <w:spacing w:val="-7"/>
        </w:rPr>
        <w:t xml:space="preserve"> </w:t>
      </w:r>
      <w:r w:rsidRPr="00D259D3">
        <w:t>parties</w:t>
      </w:r>
      <w:r w:rsidRPr="00D259D3">
        <w:rPr>
          <w:spacing w:val="-8"/>
        </w:rPr>
        <w:t xml:space="preserve"> </w:t>
      </w:r>
      <w:r w:rsidRPr="00D259D3">
        <w:t>have</w:t>
      </w:r>
      <w:r w:rsidRPr="00D259D3">
        <w:rPr>
          <w:spacing w:val="-4"/>
        </w:rPr>
        <w:t xml:space="preserve"> </w:t>
      </w:r>
      <w:r w:rsidRPr="00D259D3">
        <w:t>entered</w:t>
      </w:r>
      <w:r w:rsidRPr="00D259D3">
        <w:rPr>
          <w:spacing w:val="-12"/>
        </w:rPr>
        <w:t xml:space="preserve"> </w:t>
      </w:r>
      <w:r w:rsidRPr="00D259D3">
        <w:t>into</w:t>
      </w:r>
      <w:r w:rsidRPr="00D259D3">
        <w:rPr>
          <w:spacing w:val="-12"/>
        </w:rPr>
        <w:t xml:space="preserve"> </w:t>
      </w:r>
      <w:r w:rsidRPr="00D259D3">
        <w:t>an</w:t>
      </w:r>
      <w:r w:rsidRPr="00D259D3">
        <w:rPr>
          <w:spacing w:val="-13"/>
        </w:rPr>
        <w:t xml:space="preserve"> </w:t>
      </w:r>
      <w:r w:rsidRPr="00D259D3">
        <w:t>agreement</w:t>
      </w:r>
      <w:r w:rsidRPr="00D259D3">
        <w:rPr>
          <w:spacing w:val="-9"/>
        </w:rPr>
        <w:t xml:space="preserve"> </w:t>
      </w:r>
      <w:r w:rsidRPr="00D259D3">
        <w:t>in</w:t>
      </w:r>
      <w:r w:rsidRPr="00D259D3">
        <w:rPr>
          <w:spacing w:val="-7"/>
        </w:rPr>
        <w:t xml:space="preserve"> </w:t>
      </w:r>
      <w:r w:rsidRPr="00D259D3">
        <w:t>writing with us requiring them to provide at least the same level of</w:t>
      </w:r>
      <w:r w:rsidRPr="00D259D3">
        <w:rPr>
          <w:spacing w:val="18"/>
        </w:rPr>
        <w:t xml:space="preserve"> </w:t>
      </w:r>
      <w:r w:rsidRPr="00D259D3">
        <w:t>protection to the Personal Data</w:t>
      </w:r>
      <w:r w:rsidRPr="00D259D3">
        <w:rPr>
          <w:spacing w:val="80"/>
        </w:rPr>
        <w:t xml:space="preserve"> </w:t>
      </w:r>
      <w:r w:rsidRPr="00D259D3">
        <w:t xml:space="preserve">as required by the Principles of the EU-U.S. </w:t>
      </w:r>
      <w:r w:rsidR="00E75903" w:rsidRPr="00D259D3">
        <w:t>DPF</w:t>
      </w:r>
      <w:r w:rsidRPr="00D259D3">
        <w:t xml:space="preserve"> and the Swiss-U.S. </w:t>
      </w:r>
      <w:r w:rsidR="00E75903" w:rsidRPr="00D259D3">
        <w:t xml:space="preserve">DPF and/or applicable law. In cases of onward transfer to third parties of Personal Data received pursuant to the EU-U.S. </w:t>
      </w:r>
      <w:r w:rsidR="00E75903" w:rsidRPr="00D259D3">
        <w:lastRenderedPageBreak/>
        <w:t>DPF and the Swiss-U.S. DPF, Quali is potentially liable</w:t>
      </w:r>
      <w:r w:rsidRPr="00D259D3">
        <w:t>. We may transfer Personal Data to processors, service</w:t>
      </w:r>
      <w:r w:rsidRPr="00D259D3">
        <w:rPr>
          <w:spacing w:val="-6"/>
        </w:rPr>
        <w:t xml:space="preserve"> </w:t>
      </w:r>
      <w:r w:rsidRPr="00D259D3">
        <w:t xml:space="preserve">providers, vendors, contractors, </w:t>
      </w:r>
      <w:proofErr w:type="gramStart"/>
      <w:r w:rsidRPr="00D259D3">
        <w:t>partners</w:t>
      </w:r>
      <w:proofErr w:type="gramEnd"/>
      <w:r w:rsidRPr="00D259D3">
        <w:t xml:space="preserve"> and agents (collectively "</w:t>
      </w:r>
      <w:r w:rsidRPr="00D259D3">
        <w:rPr>
          <w:b/>
        </w:rPr>
        <w:t>Processors</w:t>
      </w:r>
      <w:r w:rsidRPr="00D259D3">
        <w:t>") who need the information in order to provide services to or perform activities on Our behalf</w:t>
      </w:r>
      <w:r w:rsidR="00E75903" w:rsidRPr="00D259D3">
        <w:t xml:space="preserve">, fraud detection and prevention services, web analytics, e-mail distribution and monitoring services, amongst others. In addition, we may disclose or allow government and law enforcement officials access to  Personal Data, in response to a subpoena, search warrant, or court order (or similar requirement), or in compliance with applicable laws and regulations, and/or if we believe in good faith that this will help protect the rights, property or personal safety of Quali, any of our partners, customers (including, their administrators and/or users), or any member of the general public. </w:t>
      </w:r>
      <w:r w:rsidR="00D259D3" w:rsidRPr="00D259D3">
        <w:t>Also</w:t>
      </w:r>
      <w:r w:rsidR="00E75903" w:rsidRPr="00D259D3">
        <w:t xml:space="preserve">, we may share your Personal Data internally within our group of companies, when they have a need to know, and should </w:t>
      </w:r>
      <w:r w:rsidR="002128C2" w:rsidRPr="00D259D3">
        <w:t>Quali</w:t>
      </w:r>
      <w:r w:rsidR="00E75903" w:rsidRPr="00D259D3">
        <w:t xml:space="preserve"> or any of its affiliates undergo any change in control or ownership, including by means of merger, acquisition, or purchase of substantially all or part of its assets, Personal Data may be shared with or transferred to the parties involved in such an event.</w:t>
      </w:r>
    </w:p>
    <w:p w14:paraId="147D0F36" w14:textId="77777777" w:rsidR="007B3734" w:rsidRPr="00D259D3" w:rsidRDefault="007B3734">
      <w:pPr>
        <w:pStyle w:val="BodyText"/>
        <w:spacing w:before="2"/>
        <w:ind w:left="0" w:right="0"/>
        <w:jc w:val="left"/>
      </w:pPr>
    </w:p>
    <w:p w14:paraId="1CBD3601" w14:textId="77777777" w:rsidR="007B3734" w:rsidRPr="00D259D3" w:rsidRDefault="00C61AB9">
      <w:pPr>
        <w:pStyle w:val="BodyText"/>
      </w:pPr>
      <w:r w:rsidRPr="00D259D3">
        <w:t xml:space="preserve">A description of the services that the </w:t>
      </w:r>
      <w:proofErr w:type="gramStart"/>
      <w:r w:rsidRPr="00D259D3">
        <w:t>above mentioned</w:t>
      </w:r>
      <w:proofErr w:type="gramEnd"/>
      <w:r w:rsidRPr="00D259D3">
        <w:t xml:space="preserve"> Processors provide and/or the activities that they perform are set out in the table below:</w:t>
      </w:r>
    </w:p>
    <w:p w14:paraId="21CD7E5C" w14:textId="77777777" w:rsidR="007B3734" w:rsidRPr="00D259D3" w:rsidRDefault="007B3734">
      <w:pPr>
        <w:pStyle w:val="BodyText"/>
        <w:spacing w:after="1"/>
        <w:ind w:left="0" w:right="0"/>
        <w:jc w:val="left"/>
      </w:pPr>
    </w:p>
    <w:tbl>
      <w:tblPr>
        <w:tblW w:w="0" w:type="auto"/>
        <w:tblInd w:w="2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9"/>
      </w:tblGrid>
      <w:tr w:rsidR="007B3734" w:rsidRPr="00D259D3" w14:paraId="27F85C2C" w14:textId="77777777">
        <w:trPr>
          <w:trHeight w:val="208"/>
        </w:trPr>
        <w:tc>
          <w:tcPr>
            <w:tcW w:w="3139" w:type="dxa"/>
            <w:shd w:val="clear" w:color="auto" w:fill="A6A6A6"/>
          </w:tcPr>
          <w:p w14:paraId="63755986" w14:textId="77777777" w:rsidR="007B3734" w:rsidRPr="00D259D3" w:rsidRDefault="00C61AB9">
            <w:pPr>
              <w:pStyle w:val="TableParagraph"/>
              <w:spacing w:line="188" w:lineRule="exact"/>
              <w:rPr>
                <w:b/>
              </w:rPr>
            </w:pPr>
            <w:r w:rsidRPr="00D259D3">
              <w:rPr>
                <w:b/>
                <w:spacing w:val="-2"/>
              </w:rPr>
              <w:t>Service/Activity</w:t>
            </w:r>
          </w:p>
        </w:tc>
      </w:tr>
      <w:tr w:rsidR="007B3734" w:rsidRPr="00D259D3" w14:paraId="3353D754" w14:textId="77777777">
        <w:trPr>
          <w:trHeight w:val="205"/>
        </w:trPr>
        <w:tc>
          <w:tcPr>
            <w:tcW w:w="3139" w:type="dxa"/>
          </w:tcPr>
          <w:p w14:paraId="7DF4CC70" w14:textId="77777777" w:rsidR="007B3734" w:rsidRPr="00D259D3" w:rsidRDefault="00C61AB9">
            <w:pPr>
              <w:pStyle w:val="TableParagraph"/>
            </w:pPr>
            <w:r w:rsidRPr="00D259D3">
              <w:t>User</w:t>
            </w:r>
            <w:r w:rsidRPr="00D259D3">
              <w:rPr>
                <w:spacing w:val="-9"/>
              </w:rPr>
              <w:t xml:space="preserve"> </w:t>
            </w:r>
            <w:r w:rsidRPr="00D259D3">
              <w:rPr>
                <w:spacing w:val="-2"/>
              </w:rPr>
              <w:t>authentication</w:t>
            </w:r>
          </w:p>
        </w:tc>
      </w:tr>
      <w:tr w:rsidR="007B3734" w:rsidRPr="00D259D3" w14:paraId="5508796B" w14:textId="77777777">
        <w:trPr>
          <w:trHeight w:val="201"/>
        </w:trPr>
        <w:tc>
          <w:tcPr>
            <w:tcW w:w="3139" w:type="dxa"/>
          </w:tcPr>
          <w:p w14:paraId="3278880F" w14:textId="77777777" w:rsidR="007B3734" w:rsidRPr="00D259D3" w:rsidRDefault="00C61AB9">
            <w:pPr>
              <w:pStyle w:val="TableParagraph"/>
              <w:spacing w:line="181" w:lineRule="exact"/>
            </w:pPr>
            <w:r w:rsidRPr="00D259D3">
              <w:t>Support</w:t>
            </w:r>
            <w:r w:rsidRPr="00D259D3">
              <w:rPr>
                <w:spacing w:val="-6"/>
              </w:rPr>
              <w:t xml:space="preserve"> </w:t>
            </w:r>
            <w:r w:rsidRPr="00D259D3">
              <w:t>and</w:t>
            </w:r>
            <w:r w:rsidRPr="00D259D3">
              <w:rPr>
                <w:spacing w:val="-6"/>
              </w:rPr>
              <w:t xml:space="preserve"> </w:t>
            </w:r>
            <w:r w:rsidRPr="00D259D3">
              <w:t>customer</w:t>
            </w:r>
            <w:r w:rsidRPr="00D259D3">
              <w:rPr>
                <w:spacing w:val="-5"/>
              </w:rPr>
              <w:t xml:space="preserve"> </w:t>
            </w:r>
            <w:r w:rsidRPr="00D259D3">
              <w:t>success</w:t>
            </w:r>
            <w:r w:rsidRPr="00D259D3">
              <w:rPr>
                <w:spacing w:val="-5"/>
              </w:rPr>
              <w:t xml:space="preserve"> </w:t>
            </w:r>
            <w:r w:rsidRPr="00D259D3">
              <w:rPr>
                <w:spacing w:val="-4"/>
              </w:rPr>
              <w:t>tools</w:t>
            </w:r>
          </w:p>
        </w:tc>
      </w:tr>
      <w:tr w:rsidR="007B3734" w:rsidRPr="00D259D3" w14:paraId="0E4A4376" w14:textId="77777777">
        <w:trPr>
          <w:trHeight w:val="210"/>
        </w:trPr>
        <w:tc>
          <w:tcPr>
            <w:tcW w:w="3139" w:type="dxa"/>
          </w:tcPr>
          <w:p w14:paraId="4126F322" w14:textId="77777777" w:rsidR="007B3734" w:rsidRPr="00D259D3" w:rsidRDefault="00C61AB9">
            <w:pPr>
              <w:pStyle w:val="TableParagraph"/>
              <w:spacing w:line="191" w:lineRule="exact"/>
            </w:pPr>
            <w:r w:rsidRPr="00D259D3">
              <w:rPr>
                <w:spacing w:val="-2"/>
              </w:rPr>
              <w:t>Community</w:t>
            </w:r>
          </w:p>
        </w:tc>
      </w:tr>
      <w:tr w:rsidR="007B3734" w:rsidRPr="00D259D3" w14:paraId="7E924C5D" w14:textId="77777777">
        <w:trPr>
          <w:trHeight w:val="206"/>
        </w:trPr>
        <w:tc>
          <w:tcPr>
            <w:tcW w:w="3139" w:type="dxa"/>
          </w:tcPr>
          <w:p w14:paraId="520AACC1" w14:textId="77777777" w:rsidR="007B3734" w:rsidRPr="00D259D3" w:rsidRDefault="00C61AB9">
            <w:pPr>
              <w:pStyle w:val="TableParagraph"/>
            </w:pPr>
            <w:r w:rsidRPr="00D259D3">
              <w:rPr>
                <w:spacing w:val="-2"/>
              </w:rPr>
              <w:t>Training</w:t>
            </w:r>
          </w:p>
        </w:tc>
      </w:tr>
      <w:tr w:rsidR="007B3734" w:rsidRPr="00D259D3" w14:paraId="0AA2F855" w14:textId="77777777">
        <w:trPr>
          <w:trHeight w:val="210"/>
        </w:trPr>
        <w:tc>
          <w:tcPr>
            <w:tcW w:w="3139" w:type="dxa"/>
          </w:tcPr>
          <w:p w14:paraId="4D888D56" w14:textId="77777777" w:rsidR="007B3734" w:rsidRPr="00D259D3" w:rsidRDefault="00C61AB9">
            <w:pPr>
              <w:pStyle w:val="TableParagraph"/>
              <w:spacing w:line="191" w:lineRule="exact"/>
            </w:pPr>
            <w:r w:rsidRPr="00D259D3">
              <w:rPr>
                <w:spacing w:val="-5"/>
              </w:rPr>
              <w:t>CRM</w:t>
            </w:r>
          </w:p>
        </w:tc>
      </w:tr>
      <w:tr w:rsidR="007B3734" w:rsidRPr="00D259D3" w14:paraId="6E60AD14" w14:textId="77777777">
        <w:trPr>
          <w:trHeight w:val="205"/>
        </w:trPr>
        <w:tc>
          <w:tcPr>
            <w:tcW w:w="3139" w:type="dxa"/>
          </w:tcPr>
          <w:p w14:paraId="291D916C" w14:textId="77777777" w:rsidR="007B3734" w:rsidRPr="00D259D3" w:rsidRDefault="00C61AB9">
            <w:pPr>
              <w:pStyle w:val="TableParagraph"/>
            </w:pPr>
            <w:r w:rsidRPr="00D259D3">
              <w:rPr>
                <w:spacing w:val="-2"/>
              </w:rPr>
              <w:t>Marketing</w:t>
            </w:r>
          </w:p>
        </w:tc>
      </w:tr>
      <w:tr w:rsidR="007B3734" w:rsidRPr="00D259D3" w14:paraId="6C5AE60F" w14:textId="77777777">
        <w:trPr>
          <w:trHeight w:val="201"/>
        </w:trPr>
        <w:tc>
          <w:tcPr>
            <w:tcW w:w="3139" w:type="dxa"/>
          </w:tcPr>
          <w:p w14:paraId="0DDCD819" w14:textId="77777777" w:rsidR="007B3734" w:rsidRPr="00D259D3" w:rsidRDefault="00C61AB9">
            <w:pPr>
              <w:pStyle w:val="TableParagraph"/>
              <w:spacing w:line="181" w:lineRule="exact"/>
            </w:pPr>
            <w:r w:rsidRPr="00D259D3">
              <w:rPr>
                <w:spacing w:val="-2"/>
              </w:rPr>
              <w:t>Cloud</w:t>
            </w:r>
            <w:r w:rsidRPr="00D259D3">
              <w:rPr>
                <w:spacing w:val="-3"/>
              </w:rPr>
              <w:t xml:space="preserve"> </w:t>
            </w:r>
            <w:r w:rsidRPr="00D259D3">
              <w:rPr>
                <w:spacing w:val="-2"/>
              </w:rPr>
              <w:t>services</w:t>
            </w:r>
          </w:p>
        </w:tc>
      </w:tr>
      <w:tr w:rsidR="007B3734" w:rsidRPr="00D259D3" w14:paraId="7B9278DC" w14:textId="77777777">
        <w:trPr>
          <w:trHeight w:val="210"/>
        </w:trPr>
        <w:tc>
          <w:tcPr>
            <w:tcW w:w="3139" w:type="dxa"/>
          </w:tcPr>
          <w:p w14:paraId="7638C961" w14:textId="77777777" w:rsidR="007B3734" w:rsidRPr="00D259D3" w:rsidRDefault="00C61AB9">
            <w:pPr>
              <w:pStyle w:val="TableParagraph"/>
              <w:spacing w:line="191" w:lineRule="exact"/>
            </w:pPr>
            <w:r w:rsidRPr="00D259D3">
              <w:t>Log</w:t>
            </w:r>
            <w:r w:rsidRPr="00D259D3">
              <w:rPr>
                <w:spacing w:val="-4"/>
              </w:rPr>
              <w:t xml:space="preserve"> </w:t>
            </w:r>
            <w:r w:rsidRPr="00D259D3">
              <w:rPr>
                <w:spacing w:val="-2"/>
              </w:rPr>
              <w:t>Management</w:t>
            </w:r>
          </w:p>
        </w:tc>
      </w:tr>
      <w:tr w:rsidR="007B3734" w:rsidRPr="00D259D3" w14:paraId="7B2A9007" w14:textId="77777777">
        <w:trPr>
          <w:trHeight w:val="210"/>
        </w:trPr>
        <w:tc>
          <w:tcPr>
            <w:tcW w:w="3139" w:type="dxa"/>
          </w:tcPr>
          <w:p w14:paraId="3D337C0B" w14:textId="77777777" w:rsidR="007B3734" w:rsidRPr="00D259D3" w:rsidRDefault="00C61AB9">
            <w:pPr>
              <w:pStyle w:val="TableParagraph"/>
              <w:spacing w:line="191" w:lineRule="exact"/>
            </w:pPr>
            <w:r w:rsidRPr="00D259D3">
              <w:rPr>
                <w:spacing w:val="-2"/>
              </w:rPr>
              <w:t>Cloud-based</w:t>
            </w:r>
            <w:r w:rsidRPr="00D259D3">
              <w:rPr>
                <w:spacing w:val="3"/>
              </w:rPr>
              <w:t xml:space="preserve"> </w:t>
            </w:r>
            <w:r w:rsidRPr="00D259D3">
              <w:rPr>
                <w:spacing w:val="-2"/>
              </w:rPr>
              <w:t>file</w:t>
            </w:r>
            <w:r w:rsidRPr="00D259D3">
              <w:rPr>
                <w:spacing w:val="4"/>
              </w:rPr>
              <w:t xml:space="preserve"> </w:t>
            </w:r>
            <w:r w:rsidRPr="00D259D3">
              <w:rPr>
                <w:spacing w:val="-2"/>
              </w:rPr>
              <w:t>transfer</w:t>
            </w:r>
          </w:p>
        </w:tc>
      </w:tr>
      <w:tr w:rsidR="007B3734" w:rsidRPr="00D259D3" w14:paraId="158A7FED" w14:textId="77777777">
        <w:trPr>
          <w:trHeight w:val="206"/>
        </w:trPr>
        <w:tc>
          <w:tcPr>
            <w:tcW w:w="3139" w:type="dxa"/>
          </w:tcPr>
          <w:p w14:paraId="2AE45B2C" w14:textId="77777777" w:rsidR="007B3734" w:rsidRPr="00D259D3" w:rsidRDefault="00C61AB9">
            <w:pPr>
              <w:pStyle w:val="TableParagraph"/>
            </w:pPr>
            <w:r w:rsidRPr="00D259D3">
              <w:rPr>
                <w:spacing w:val="-2"/>
              </w:rPr>
              <w:t>Online Surveys</w:t>
            </w:r>
          </w:p>
        </w:tc>
      </w:tr>
      <w:tr w:rsidR="007B3734" w:rsidRPr="00D259D3" w14:paraId="11CF82DB" w14:textId="77777777">
        <w:trPr>
          <w:trHeight w:val="206"/>
        </w:trPr>
        <w:tc>
          <w:tcPr>
            <w:tcW w:w="3139" w:type="dxa"/>
          </w:tcPr>
          <w:p w14:paraId="7D5A71DF" w14:textId="77777777" w:rsidR="007B3734" w:rsidRPr="00D259D3" w:rsidRDefault="00C61AB9">
            <w:pPr>
              <w:pStyle w:val="TableParagraph"/>
            </w:pPr>
            <w:r w:rsidRPr="00D259D3">
              <w:rPr>
                <w:spacing w:val="-2"/>
              </w:rPr>
              <w:t>Webinars</w:t>
            </w:r>
          </w:p>
        </w:tc>
      </w:tr>
      <w:tr w:rsidR="007B3734" w:rsidRPr="00D259D3" w14:paraId="6C952766" w14:textId="77777777">
        <w:trPr>
          <w:trHeight w:val="206"/>
        </w:trPr>
        <w:tc>
          <w:tcPr>
            <w:tcW w:w="3139" w:type="dxa"/>
          </w:tcPr>
          <w:p w14:paraId="60DBD55C" w14:textId="77777777" w:rsidR="007B3734" w:rsidRPr="00D259D3" w:rsidRDefault="00C61AB9">
            <w:pPr>
              <w:pStyle w:val="TableParagraph"/>
            </w:pPr>
            <w:r w:rsidRPr="00D259D3">
              <w:rPr>
                <w:spacing w:val="-7"/>
              </w:rPr>
              <w:t>Incident</w:t>
            </w:r>
            <w:r w:rsidRPr="00D259D3">
              <w:rPr>
                <w:spacing w:val="3"/>
              </w:rPr>
              <w:t xml:space="preserve"> </w:t>
            </w:r>
            <w:r w:rsidRPr="00D259D3">
              <w:rPr>
                <w:spacing w:val="-2"/>
              </w:rPr>
              <w:t>management</w:t>
            </w:r>
          </w:p>
        </w:tc>
      </w:tr>
      <w:tr w:rsidR="007B3734" w:rsidRPr="00D259D3" w14:paraId="1EF75B47" w14:textId="77777777">
        <w:trPr>
          <w:trHeight w:val="206"/>
        </w:trPr>
        <w:tc>
          <w:tcPr>
            <w:tcW w:w="3139" w:type="dxa"/>
          </w:tcPr>
          <w:p w14:paraId="3115735C" w14:textId="77777777" w:rsidR="007B3734" w:rsidRPr="00D259D3" w:rsidRDefault="00C61AB9">
            <w:pPr>
              <w:pStyle w:val="TableParagraph"/>
            </w:pPr>
            <w:r w:rsidRPr="00D259D3">
              <w:rPr>
                <w:spacing w:val="-6"/>
              </w:rPr>
              <w:t>Service</w:t>
            </w:r>
            <w:r w:rsidRPr="00D259D3">
              <w:rPr>
                <w:spacing w:val="-5"/>
              </w:rPr>
              <w:t xml:space="preserve"> </w:t>
            </w:r>
            <w:r w:rsidRPr="00D259D3">
              <w:rPr>
                <w:spacing w:val="-6"/>
              </w:rPr>
              <w:t>status</w:t>
            </w:r>
            <w:r w:rsidRPr="00D259D3">
              <w:rPr>
                <w:spacing w:val="-3"/>
              </w:rPr>
              <w:t xml:space="preserve"> </w:t>
            </w:r>
            <w:r w:rsidRPr="00D259D3">
              <w:rPr>
                <w:spacing w:val="-6"/>
              </w:rPr>
              <w:t>indication</w:t>
            </w:r>
          </w:p>
        </w:tc>
      </w:tr>
      <w:tr w:rsidR="007B3734" w:rsidRPr="00D259D3" w14:paraId="3F84B859" w14:textId="77777777">
        <w:trPr>
          <w:trHeight w:val="205"/>
        </w:trPr>
        <w:tc>
          <w:tcPr>
            <w:tcW w:w="3139" w:type="dxa"/>
          </w:tcPr>
          <w:p w14:paraId="127577E1" w14:textId="77777777" w:rsidR="007B3734" w:rsidRPr="00D259D3" w:rsidRDefault="00C61AB9">
            <w:pPr>
              <w:pStyle w:val="TableParagraph"/>
            </w:pPr>
            <w:r w:rsidRPr="00D259D3">
              <w:rPr>
                <w:spacing w:val="-6"/>
              </w:rPr>
              <w:t>In-app</w:t>
            </w:r>
            <w:r w:rsidRPr="00D259D3">
              <w:rPr>
                <w:spacing w:val="-5"/>
              </w:rPr>
              <w:t xml:space="preserve"> </w:t>
            </w:r>
            <w:r w:rsidRPr="00D259D3">
              <w:rPr>
                <w:spacing w:val="-6"/>
              </w:rPr>
              <w:t>user</w:t>
            </w:r>
            <w:r w:rsidRPr="00D259D3">
              <w:rPr>
                <w:spacing w:val="-4"/>
              </w:rPr>
              <w:t xml:space="preserve"> </w:t>
            </w:r>
            <w:r w:rsidRPr="00D259D3">
              <w:rPr>
                <w:spacing w:val="-6"/>
              </w:rPr>
              <w:t>enablement</w:t>
            </w:r>
          </w:p>
        </w:tc>
      </w:tr>
      <w:tr w:rsidR="007B3734" w:rsidRPr="00D259D3" w14:paraId="784AC298" w14:textId="77777777">
        <w:trPr>
          <w:trHeight w:val="206"/>
        </w:trPr>
        <w:tc>
          <w:tcPr>
            <w:tcW w:w="3139" w:type="dxa"/>
          </w:tcPr>
          <w:p w14:paraId="61A0FE5B" w14:textId="77777777" w:rsidR="007B3734" w:rsidRPr="00D259D3" w:rsidRDefault="00C61AB9">
            <w:pPr>
              <w:pStyle w:val="TableParagraph"/>
            </w:pPr>
            <w:r w:rsidRPr="00D259D3">
              <w:rPr>
                <w:spacing w:val="-6"/>
              </w:rPr>
              <w:t>Leads</w:t>
            </w:r>
            <w:r w:rsidRPr="00D259D3">
              <w:rPr>
                <w:spacing w:val="-5"/>
              </w:rPr>
              <w:t xml:space="preserve"> </w:t>
            </w:r>
            <w:r w:rsidRPr="00D259D3">
              <w:rPr>
                <w:spacing w:val="-2"/>
              </w:rPr>
              <w:t>communications</w:t>
            </w:r>
          </w:p>
        </w:tc>
      </w:tr>
      <w:tr w:rsidR="007B3734" w:rsidRPr="00D259D3" w14:paraId="28EBBA0C" w14:textId="77777777">
        <w:trPr>
          <w:trHeight w:val="206"/>
        </w:trPr>
        <w:tc>
          <w:tcPr>
            <w:tcW w:w="3139" w:type="dxa"/>
          </w:tcPr>
          <w:p w14:paraId="671843BE" w14:textId="77777777" w:rsidR="007B3734" w:rsidRPr="00D259D3" w:rsidRDefault="00C61AB9">
            <w:pPr>
              <w:pStyle w:val="TableParagraph"/>
            </w:pPr>
            <w:r w:rsidRPr="00D259D3">
              <w:rPr>
                <w:spacing w:val="-7"/>
              </w:rPr>
              <w:t>Revenue</w:t>
            </w:r>
            <w:r w:rsidRPr="00D259D3">
              <w:rPr>
                <w:spacing w:val="2"/>
              </w:rPr>
              <w:t xml:space="preserve"> </w:t>
            </w:r>
            <w:r w:rsidRPr="00D259D3">
              <w:rPr>
                <w:spacing w:val="-2"/>
              </w:rPr>
              <w:t>operations</w:t>
            </w:r>
          </w:p>
        </w:tc>
      </w:tr>
      <w:tr w:rsidR="007B3734" w:rsidRPr="00D259D3" w14:paraId="0B916CC8" w14:textId="77777777">
        <w:trPr>
          <w:trHeight w:val="206"/>
        </w:trPr>
        <w:tc>
          <w:tcPr>
            <w:tcW w:w="3139" w:type="dxa"/>
          </w:tcPr>
          <w:p w14:paraId="764D3905" w14:textId="77777777" w:rsidR="007B3734" w:rsidRPr="00D259D3" w:rsidRDefault="00C61AB9">
            <w:pPr>
              <w:pStyle w:val="TableParagraph"/>
            </w:pPr>
            <w:r w:rsidRPr="00D259D3">
              <w:rPr>
                <w:spacing w:val="-5"/>
              </w:rPr>
              <w:t>Web</w:t>
            </w:r>
            <w:r w:rsidRPr="00D259D3">
              <w:rPr>
                <w:spacing w:val="-8"/>
              </w:rPr>
              <w:t xml:space="preserve"> </w:t>
            </w:r>
            <w:r w:rsidRPr="00D259D3">
              <w:rPr>
                <w:spacing w:val="-2"/>
              </w:rPr>
              <w:t>Security</w:t>
            </w:r>
          </w:p>
        </w:tc>
      </w:tr>
    </w:tbl>
    <w:p w14:paraId="6506E0C9" w14:textId="77777777" w:rsidR="007B3734" w:rsidRPr="00D259D3" w:rsidRDefault="007B3734">
      <w:pPr>
        <w:pStyle w:val="BodyText"/>
        <w:spacing w:before="5"/>
        <w:ind w:left="0" w:right="0"/>
        <w:jc w:val="left"/>
      </w:pPr>
    </w:p>
    <w:p w14:paraId="53EA7EB2" w14:textId="77777777" w:rsidR="007B3734" w:rsidRPr="00D259D3" w:rsidRDefault="00C61AB9">
      <w:pPr>
        <w:pStyle w:val="Heading1"/>
        <w:numPr>
          <w:ilvl w:val="0"/>
          <w:numId w:val="1"/>
        </w:numPr>
        <w:tabs>
          <w:tab w:val="left" w:pos="670"/>
        </w:tabs>
        <w:spacing w:before="0"/>
      </w:pPr>
      <w:r w:rsidRPr="00D259D3">
        <w:t>RIGHT</w:t>
      </w:r>
      <w:r w:rsidRPr="00D259D3">
        <w:rPr>
          <w:spacing w:val="-12"/>
        </w:rPr>
        <w:t xml:space="preserve"> </w:t>
      </w:r>
      <w:r w:rsidRPr="00D259D3">
        <w:t>TO</w:t>
      </w:r>
      <w:r w:rsidRPr="00D259D3">
        <w:rPr>
          <w:spacing w:val="-12"/>
        </w:rPr>
        <w:t xml:space="preserve"> </w:t>
      </w:r>
      <w:r w:rsidRPr="00D259D3">
        <w:t>ACCESS,</w:t>
      </w:r>
      <w:r w:rsidRPr="00D259D3">
        <w:rPr>
          <w:spacing w:val="-11"/>
        </w:rPr>
        <w:t xml:space="preserve"> </w:t>
      </w:r>
      <w:r w:rsidRPr="00D259D3">
        <w:t>CHANGE</w:t>
      </w:r>
      <w:r w:rsidRPr="00D259D3">
        <w:rPr>
          <w:spacing w:val="-12"/>
        </w:rPr>
        <w:t xml:space="preserve"> </w:t>
      </w:r>
      <w:r w:rsidRPr="00D259D3">
        <w:t>OR</w:t>
      </w:r>
      <w:r w:rsidRPr="00D259D3">
        <w:rPr>
          <w:spacing w:val="-13"/>
        </w:rPr>
        <w:t xml:space="preserve"> </w:t>
      </w:r>
      <w:r w:rsidRPr="00D259D3">
        <w:t>DELETE</w:t>
      </w:r>
      <w:r w:rsidRPr="00D259D3">
        <w:rPr>
          <w:spacing w:val="-12"/>
        </w:rPr>
        <w:t xml:space="preserve"> </w:t>
      </w:r>
      <w:r w:rsidRPr="00D259D3">
        <w:t>PERSONAL</w:t>
      </w:r>
      <w:r w:rsidRPr="00D259D3">
        <w:rPr>
          <w:spacing w:val="-12"/>
        </w:rPr>
        <w:t xml:space="preserve"> </w:t>
      </w:r>
      <w:r w:rsidRPr="00D259D3">
        <w:rPr>
          <w:spacing w:val="-2"/>
        </w:rPr>
        <w:t>DATA.</w:t>
      </w:r>
    </w:p>
    <w:p w14:paraId="660B6048" w14:textId="77777777" w:rsidR="007B3734" w:rsidRPr="00D259D3" w:rsidRDefault="00C61AB9">
      <w:pPr>
        <w:pStyle w:val="BodyText"/>
        <w:spacing w:before="174"/>
      </w:pPr>
      <w:r w:rsidRPr="00D259D3">
        <w:t>Data subjects have the right to access Personal Data about them, and in some cases to limit use and disclosure of their Personal Data. If you would like to request access to the Personal Data We</w:t>
      </w:r>
      <w:r w:rsidRPr="00D259D3">
        <w:rPr>
          <w:spacing w:val="23"/>
        </w:rPr>
        <w:t xml:space="preserve"> </w:t>
      </w:r>
      <w:r w:rsidRPr="00D259D3">
        <w:t>have</w:t>
      </w:r>
      <w:r w:rsidRPr="00D259D3">
        <w:rPr>
          <w:spacing w:val="29"/>
        </w:rPr>
        <w:t xml:space="preserve"> </w:t>
      </w:r>
      <w:r w:rsidRPr="00D259D3">
        <w:t>processed</w:t>
      </w:r>
      <w:r w:rsidRPr="00D259D3">
        <w:rPr>
          <w:spacing w:val="27"/>
        </w:rPr>
        <w:t xml:space="preserve"> </w:t>
      </w:r>
      <w:r w:rsidRPr="00D259D3">
        <w:t>on behalf</w:t>
      </w:r>
      <w:r w:rsidRPr="00D259D3">
        <w:rPr>
          <w:spacing w:val="29"/>
        </w:rPr>
        <w:t xml:space="preserve"> </w:t>
      </w:r>
      <w:r w:rsidRPr="00D259D3">
        <w:t>of</w:t>
      </w:r>
      <w:r w:rsidRPr="00D259D3">
        <w:rPr>
          <w:spacing w:val="28"/>
        </w:rPr>
        <w:t xml:space="preserve"> </w:t>
      </w:r>
      <w:r w:rsidRPr="00D259D3">
        <w:t>one</w:t>
      </w:r>
      <w:r w:rsidRPr="00D259D3">
        <w:rPr>
          <w:spacing w:val="29"/>
        </w:rPr>
        <w:t xml:space="preserve"> </w:t>
      </w:r>
      <w:r w:rsidRPr="00D259D3">
        <w:t>of the</w:t>
      </w:r>
      <w:r w:rsidRPr="00D259D3">
        <w:rPr>
          <w:spacing w:val="23"/>
        </w:rPr>
        <w:t xml:space="preserve"> </w:t>
      </w:r>
      <w:r w:rsidRPr="00D259D3">
        <w:t>Customers or to request that we limit our use</w:t>
      </w:r>
      <w:r w:rsidRPr="00D259D3">
        <w:rPr>
          <w:spacing w:val="-5"/>
        </w:rPr>
        <w:t xml:space="preserve"> </w:t>
      </w:r>
      <w:r w:rsidRPr="00D259D3">
        <w:t>or</w:t>
      </w:r>
      <w:r w:rsidRPr="00D259D3">
        <w:rPr>
          <w:spacing w:val="-5"/>
        </w:rPr>
        <w:t xml:space="preserve"> </w:t>
      </w:r>
      <w:r w:rsidRPr="00D259D3">
        <w:t>disclosure</w:t>
      </w:r>
      <w:r w:rsidRPr="00D259D3">
        <w:rPr>
          <w:spacing w:val="-4"/>
        </w:rPr>
        <w:t xml:space="preserve"> </w:t>
      </w:r>
      <w:r w:rsidRPr="00D259D3">
        <w:t>of</w:t>
      </w:r>
      <w:r w:rsidRPr="00D259D3">
        <w:rPr>
          <w:spacing w:val="-5"/>
        </w:rPr>
        <w:t xml:space="preserve"> </w:t>
      </w:r>
      <w:r w:rsidRPr="00D259D3">
        <w:t>your</w:t>
      </w:r>
      <w:r w:rsidRPr="00D259D3">
        <w:rPr>
          <w:spacing w:val="-5"/>
        </w:rPr>
        <w:t xml:space="preserve"> </w:t>
      </w:r>
      <w:r w:rsidRPr="00D259D3">
        <w:t>Personal</w:t>
      </w:r>
      <w:r w:rsidRPr="00D259D3">
        <w:rPr>
          <w:spacing w:val="-7"/>
        </w:rPr>
        <w:t xml:space="preserve"> </w:t>
      </w:r>
      <w:r w:rsidRPr="00D259D3">
        <w:t>Data, please contact</w:t>
      </w:r>
      <w:r w:rsidRPr="00D259D3">
        <w:rPr>
          <w:spacing w:val="-6"/>
        </w:rPr>
        <w:t xml:space="preserve"> </w:t>
      </w:r>
      <w:hyperlink r:id="rId10">
        <w:r w:rsidRPr="00D259D3">
          <w:rPr>
            <w:color w:val="0000FF"/>
            <w:u w:val="single" w:color="0000FF"/>
          </w:rPr>
          <w:t xml:space="preserve">privacy@quali.com </w:t>
        </w:r>
        <w:r w:rsidRPr="00D259D3">
          <w:t>and</w:t>
        </w:r>
      </w:hyperlink>
      <w:r w:rsidRPr="00D259D3">
        <w:t xml:space="preserve"> provide your name,</w:t>
      </w:r>
      <w:r w:rsidRPr="00D259D3">
        <w:rPr>
          <w:spacing w:val="27"/>
        </w:rPr>
        <w:t xml:space="preserve"> </w:t>
      </w:r>
      <w:r w:rsidRPr="00D259D3">
        <w:t>contact information and observe the required</w:t>
      </w:r>
      <w:r w:rsidRPr="00D259D3">
        <w:rPr>
          <w:spacing w:val="-5"/>
        </w:rPr>
        <w:t xml:space="preserve"> </w:t>
      </w:r>
      <w:r w:rsidRPr="00D259D3">
        <w:t>formalities under applicable</w:t>
      </w:r>
      <w:r w:rsidRPr="00D259D3">
        <w:rPr>
          <w:spacing w:val="-2"/>
        </w:rPr>
        <w:t xml:space="preserve"> </w:t>
      </w:r>
      <w:r w:rsidRPr="00D259D3">
        <w:t>law.</w:t>
      </w:r>
    </w:p>
    <w:p w14:paraId="5D79A064" w14:textId="77777777" w:rsidR="007B3734" w:rsidRPr="00D259D3" w:rsidRDefault="00C61AB9">
      <w:pPr>
        <w:pStyle w:val="Heading1"/>
        <w:numPr>
          <w:ilvl w:val="0"/>
          <w:numId w:val="1"/>
        </w:numPr>
        <w:tabs>
          <w:tab w:val="left" w:pos="670"/>
        </w:tabs>
        <w:spacing w:before="142"/>
      </w:pPr>
      <w:r w:rsidRPr="00D259D3">
        <w:t>REQUIREMENT</w:t>
      </w:r>
      <w:r w:rsidRPr="00D259D3">
        <w:rPr>
          <w:spacing w:val="-14"/>
        </w:rPr>
        <w:t xml:space="preserve"> </w:t>
      </w:r>
      <w:r w:rsidRPr="00D259D3">
        <w:t>TO</w:t>
      </w:r>
      <w:r w:rsidRPr="00D259D3">
        <w:rPr>
          <w:spacing w:val="-13"/>
        </w:rPr>
        <w:t xml:space="preserve"> </w:t>
      </w:r>
      <w:r w:rsidRPr="00D259D3">
        <w:rPr>
          <w:spacing w:val="-2"/>
        </w:rPr>
        <w:t>DISCLOSE.</w:t>
      </w:r>
    </w:p>
    <w:p w14:paraId="1E0B0E4C" w14:textId="77777777" w:rsidR="007B3734" w:rsidRPr="00D259D3" w:rsidRDefault="00C61AB9">
      <w:pPr>
        <w:pStyle w:val="BodyText"/>
        <w:spacing w:before="174"/>
      </w:pPr>
      <w:r w:rsidRPr="00D259D3">
        <w:t xml:space="preserve">Quali may be required in certain circumstances to disclose Personal Data in response to lawful requests by courts or public authorities, including to meet national security or law enforcement </w:t>
      </w:r>
      <w:proofErr w:type="gramStart"/>
      <w:r w:rsidRPr="00D259D3">
        <w:t>requirement</w:t>
      </w:r>
      <w:proofErr w:type="gramEnd"/>
      <w:r w:rsidRPr="00D259D3">
        <w:t>.</w:t>
      </w:r>
    </w:p>
    <w:p w14:paraId="293037A7" w14:textId="2A34F566" w:rsidR="007B3734" w:rsidRPr="00D259D3" w:rsidRDefault="002128C2">
      <w:pPr>
        <w:pStyle w:val="Heading1"/>
        <w:numPr>
          <w:ilvl w:val="0"/>
          <w:numId w:val="1"/>
        </w:numPr>
        <w:tabs>
          <w:tab w:val="left" w:pos="670"/>
        </w:tabs>
        <w:spacing w:before="144"/>
      </w:pPr>
      <w:r w:rsidRPr="00D259D3">
        <w:rPr>
          <w:spacing w:val="-2"/>
        </w:rPr>
        <w:t>DPF</w:t>
      </w:r>
      <w:r w:rsidR="00C61AB9" w:rsidRPr="00D259D3">
        <w:rPr>
          <w:spacing w:val="-1"/>
        </w:rPr>
        <w:t xml:space="preserve"> </w:t>
      </w:r>
      <w:r w:rsidR="00C61AB9" w:rsidRPr="00D259D3">
        <w:rPr>
          <w:spacing w:val="-2"/>
        </w:rPr>
        <w:t>INDEPENDENT</w:t>
      </w:r>
      <w:r w:rsidR="00C61AB9" w:rsidRPr="00D259D3">
        <w:rPr>
          <w:spacing w:val="-4"/>
        </w:rPr>
        <w:t xml:space="preserve"> </w:t>
      </w:r>
      <w:r w:rsidR="00C61AB9" w:rsidRPr="00D259D3">
        <w:rPr>
          <w:spacing w:val="-2"/>
        </w:rPr>
        <w:t>RECOURSE</w:t>
      </w:r>
      <w:r w:rsidR="00C61AB9" w:rsidRPr="00D259D3">
        <w:rPr>
          <w:spacing w:val="-3"/>
        </w:rPr>
        <w:t xml:space="preserve"> </w:t>
      </w:r>
      <w:r w:rsidR="00C61AB9" w:rsidRPr="00D259D3">
        <w:rPr>
          <w:spacing w:val="-2"/>
        </w:rPr>
        <w:t>MECHANISM.</w:t>
      </w:r>
    </w:p>
    <w:p w14:paraId="4981799F" w14:textId="042D21DD" w:rsidR="007B3734" w:rsidRPr="00D259D3" w:rsidRDefault="00C61AB9" w:rsidP="00D259D3">
      <w:pPr>
        <w:pStyle w:val="BodyText"/>
        <w:spacing w:before="174"/>
      </w:pPr>
      <w:r w:rsidRPr="00D259D3">
        <w:t xml:space="preserve">In compliance with the </w:t>
      </w:r>
      <w:r w:rsidR="002128C2" w:rsidRPr="00D259D3">
        <w:t>DPF</w:t>
      </w:r>
      <w:r w:rsidRPr="00D259D3">
        <w:t xml:space="preserve"> Principles, Quali commits to resolve complaints about Our collection or use of your Personal Data. EU and Swiss individuals with inquiries or complaints regarding Our </w:t>
      </w:r>
      <w:r w:rsidR="002128C2" w:rsidRPr="00D259D3">
        <w:t>DPF</w:t>
      </w:r>
      <w:r w:rsidRPr="00D259D3">
        <w:t xml:space="preserve"> policy should first contact Quali at:</w:t>
      </w:r>
      <w:r w:rsidR="002128C2" w:rsidRPr="00D259D3">
        <w:t xml:space="preserve"> </w:t>
      </w:r>
      <w:hyperlink r:id="rId11" w:history="1">
        <w:r w:rsidR="002128C2" w:rsidRPr="00D259D3">
          <w:t>privacy@quali.com</w:t>
        </w:r>
      </w:hyperlink>
      <w:r w:rsidR="002128C2" w:rsidRPr="00D259D3">
        <w:t xml:space="preserve"> or by postal mail sent to:</w:t>
      </w:r>
    </w:p>
    <w:p w14:paraId="7B58B42D" w14:textId="77777777" w:rsidR="007B3734" w:rsidRPr="00D259D3" w:rsidRDefault="00C61AB9">
      <w:pPr>
        <w:pStyle w:val="BodyText"/>
        <w:spacing w:before="92"/>
        <w:ind w:left="669" w:right="0"/>
        <w:jc w:val="left"/>
      </w:pPr>
      <w:proofErr w:type="spellStart"/>
      <w:r w:rsidRPr="00D259D3">
        <w:rPr>
          <w:spacing w:val="-2"/>
        </w:rPr>
        <w:t>QualiSystems</w:t>
      </w:r>
      <w:proofErr w:type="spellEnd"/>
      <w:r w:rsidRPr="00D259D3">
        <w:rPr>
          <w:spacing w:val="3"/>
        </w:rPr>
        <w:t xml:space="preserve"> </w:t>
      </w:r>
      <w:r w:rsidRPr="00D259D3">
        <w:rPr>
          <w:spacing w:val="-4"/>
        </w:rPr>
        <w:t>Inc.</w:t>
      </w:r>
    </w:p>
    <w:p w14:paraId="1505252D" w14:textId="77777777" w:rsidR="007B3734" w:rsidRPr="00D259D3" w:rsidRDefault="00C61AB9">
      <w:pPr>
        <w:pStyle w:val="BodyText"/>
        <w:spacing w:before="25"/>
        <w:ind w:left="669" w:right="5438"/>
        <w:jc w:val="left"/>
      </w:pPr>
      <w:r w:rsidRPr="00D259D3">
        <w:t>Attn:</w:t>
      </w:r>
      <w:r w:rsidRPr="00D259D3">
        <w:rPr>
          <w:spacing w:val="-4"/>
        </w:rPr>
        <w:t xml:space="preserve"> </w:t>
      </w:r>
      <w:r w:rsidRPr="00D259D3">
        <w:t>Privacy</w:t>
      </w:r>
      <w:r w:rsidRPr="00D259D3">
        <w:rPr>
          <w:spacing w:val="-6"/>
        </w:rPr>
        <w:t xml:space="preserve"> </w:t>
      </w:r>
      <w:r w:rsidRPr="00D259D3">
        <w:t>Shield</w:t>
      </w:r>
      <w:r w:rsidRPr="00D259D3">
        <w:rPr>
          <w:spacing w:val="-6"/>
        </w:rPr>
        <w:t xml:space="preserve"> </w:t>
      </w:r>
      <w:r w:rsidRPr="00D259D3">
        <w:t>Inquiry 10801 N MO-PAC EXPY BLDG 2, SUITE 200</w:t>
      </w:r>
    </w:p>
    <w:p w14:paraId="016FE886" w14:textId="77777777" w:rsidR="007B3734" w:rsidRPr="00D259D3" w:rsidRDefault="00C61AB9">
      <w:pPr>
        <w:pStyle w:val="BodyText"/>
        <w:spacing w:line="252" w:lineRule="exact"/>
        <w:ind w:left="669" w:right="0"/>
        <w:jc w:val="left"/>
      </w:pPr>
      <w:r w:rsidRPr="00D259D3">
        <w:t>AUSTIN</w:t>
      </w:r>
      <w:r w:rsidRPr="00D259D3">
        <w:rPr>
          <w:spacing w:val="-5"/>
        </w:rPr>
        <w:t xml:space="preserve"> </w:t>
      </w:r>
      <w:r w:rsidRPr="00D259D3">
        <w:t>TX,</w:t>
      </w:r>
      <w:r w:rsidRPr="00D259D3">
        <w:rPr>
          <w:spacing w:val="-3"/>
        </w:rPr>
        <w:t xml:space="preserve"> </w:t>
      </w:r>
      <w:r w:rsidRPr="00D259D3">
        <w:rPr>
          <w:spacing w:val="-2"/>
        </w:rPr>
        <w:t>78759</w:t>
      </w:r>
    </w:p>
    <w:p w14:paraId="3D38007F" w14:textId="77777777" w:rsidR="007B3734" w:rsidRPr="00D259D3" w:rsidRDefault="007B3734">
      <w:pPr>
        <w:pStyle w:val="BodyText"/>
        <w:spacing w:before="2"/>
        <w:ind w:left="0" w:right="0"/>
        <w:jc w:val="left"/>
      </w:pPr>
    </w:p>
    <w:p w14:paraId="2877DB3C" w14:textId="7E118867" w:rsidR="007B3734" w:rsidRPr="00D259D3" w:rsidRDefault="00D259D3">
      <w:pPr>
        <w:pStyle w:val="BodyText"/>
      </w:pPr>
      <w:r w:rsidRPr="00D259D3">
        <w:rPr>
          <w:rFonts w:asciiTheme="majorBidi" w:hAnsiTheme="majorBidi" w:cstheme="majorBidi"/>
        </w:rPr>
        <w:t xml:space="preserve">In compliance with the EU-U.S. DPF and the Swiss-U.S. DPF, Quali commits to refer </w:t>
      </w:r>
      <w:r w:rsidRPr="00D259D3">
        <w:rPr>
          <w:rFonts w:asciiTheme="majorBidi" w:hAnsiTheme="majorBidi" w:cstheme="majorBidi"/>
        </w:rPr>
        <w:lastRenderedPageBreak/>
        <w:t xml:space="preserve">unresolved complaints concerning our handling of personal data received in reliance on the EU-U.S. DPF and the Swiss-U.S. DPF to JAMS, an alternative dispute resolution provider based in the United States, the European Union and/or Switzerland (as applicable). If you do not receive timely acknowledgment of your DPF Principles-related complaint from us, or if we have not addressed your DPF Principles-related complaint to your satisfaction, please visit </w:t>
      </w:r>
      <w:hyperlink r:id="rId12" w:history="1">
        <w:r w:rsidRPr="00D259D3">
          <w:rPr>
            <w:rStyle w:val="Hyperlink"/>
            <w:rFonts w:asciiTheme="majorBidi" w:hAnsiTheme="majorBidi" w:cstheme="majorBidi"/>
            <w:spacing w:val="-6"/>
          </w:rPr>
          <w:t>https://www.jamsadr.com/eu-us-data-privacy-framework</w:t>
        </w:r>
      </w:hyperlink>
      <w:r w:rsidRPr="00D259D3">
        <w:rPr>
          <w:rFonts w:asciiTheme="majorBidi" w:hAnsiTheme="majorBidi" w:cstheme="majorBidi"/>
        </w:rPr>
        <w:t xml:space="preserve"> for more information or to file a complaint.  The services of JAMS are provided at no cost to you.</w:t>
      </w:r>
    </w:p>
    <w:p w14:paraId="19225C99" w14:textId="77777777" w:rsidR="007B3734" w:rsidRPr="00D259D3" w:rsidRDefault="00C61AB9">
      <w:pPr>
        <w:pStyle w:val="Heading1"/>
        <w:numPr>
          <w:ilvl w:val="0"/>
          <w:numId w:val="1"/>
        </w:numPr>
        <w:tabs>
          <w:tab w:val="left" w:pos="670"/>
        </w:tabs>
        <w:spacing w:before="150"/>
      </w:pPr>
      <w:r w:rsidRPr="00D259D3">
        <w:t>U.S.</w:t>
      </w:r>
      <w:r w:rsidRPr="00D259D3">
        <w:rPr>
          <w:spacing w:val="-16"/>
        </w:rPr>
        <w:t xml:space="preserve"> </w:t>
      </w:r>
      <w:r w:rsidRPr="00D259D3">
        <w:t>FEDERAL</w:t>
      </w:r>
      <w:r w:rsidRPr="00D259D3">
        <w:rPr>
          <w:spacing w:val="-14"/>
        </w:rPr>
        <w:t xml:space="preserve"> </w:t>
      </w:r>
      <w:r w:rsidRPr="00D259D3">
        <w:t>TRADE</w:t>
      </w:r>
      <w:r w:rsidRPr="00D259D3">
        <w:rPr>
          <w:spacing w:val="-14"/>
        </w:rPr>
        <w:t xml:space="preserve"> </w:t>
      </w:r>
      <w:r w:rsidRPr="00D259D3">
        <w:t>COMMISSION</w:t>
      </w:r>
      <w:r w:rsidRPr="00D259D3">
        <w:rPr>
          <w:spacing w:val="-12"/>
        </w:rPr>
        <w:t xml:space="preserve"> </w:t>
      </w:r>
      <w:r w:rsidRPr="00D259D3">
        <w:rPr>
          <w:spacing w:val="-2"/>
        </w:rPr>
        <w:t>ENFORCEMENT.</w:t>
      </w:r>
    </w:p>
    <w:p w14:paraId="56471E37" w14:textId="5ED80521" w:rsidR="007B3734" w:rsidRPr="00D259D3" w:rsidRDefault="00C61AB9">
      <w:pPr>
        <w:pStyle w:val="BodyText"/>
        <w:spacing w:before="73"/>
      </w:pPr>
      <w:r w:rsidRPr="00D259D3">
        <w:t xml:space="preserve">Quali is subject to the investigatory and enforcement powers of the Federal Trade Commission (FTC) to ensure compliance with the EU-US </w:t>
      </w:r>
      <w:r w:rsidR="002128C2" w:rsidRPr="00D259D3">
        <w:t>DPF</w:t>
      </w:r>
      <w:r w:rsidRPr="00D259D3">
        <w:t xml:space="preserve"> and the Swiss-U.S. </w:t>
      </w:r>
      <w:r w:rsidR="002128C2" w:rsidRPr="00D259D3">
        <w:t>DPF</w:t>
      </w:r>
      <w:r w:rsidRPr="00D259D3">
        <w:t xml:space="preserve"> outlined in this notice.</w:t>
      </w:r>
    </w:p>
    <w:p w14:paraId="015F0C82" w14:textId="77777777" w:rsidR="007B3734" w:rsidRPr="00D259D3" w:rsidRDefault="00C61AB9">
      <w:pPr>
        <w:pStyle w:val="Heading1"/>
        <w:numPr>
          <w:ilvl w:val="0"/>
          <w:numId w:val="1"/>
        </w:numPr>
        <w:tabs>
          <w:tab w:val="left" w:pos="670"/>
        </w:tabs>
      </w:pPr>
      <w:r w:rsidRPr="00D259D3">
        <w:rPr>
          <w:spacing w:val="-2"/>
        </w:rPr>
        <w:t>ARBITRATION.</w:t>
      </w:r>
    </w:p>
    <w:p w14:paraId="366F999D" w14:textId="2AC78F98" w:rsidR="007B3734" w:rsidRPr="00D259D3" w:rsidRDefault="002128C2" w:rsidP="00D259D3">
      <w:pPr>
        <w:pStyle w:val="BodyText"/>
        <w:spacing w:before="177" w:line="237" w:lineRule="auto"/>
        <w:ind w:left="670"/>
      </w:pPr>
      <w:r w:rsidRPr="00D259D3">
        <w:t xml:space="preserve">Under certain conditions, more fully described on the DPF website (available </w:t>
      </w:r>
      <w:hyperlink r:id="rId13" w:history="1">
        <w:r w:rsidRPr="00D259D3">
          <w:rPr>
            <w:rStyle w:val="Hyperlink"/>
          </w:rPr>
          <w:t>here</w:t>
        </w:r>
      </w:hyperlink>
      <w:r w:rsidRPr="00D259D3">
        <w:t xml:space="preserve">), you may also be able to invoke binding arbitration to determine whether a participating organization has violated its obligations under the DPF principles as to that individual and whether any such violation remains fully or partially unremedied (“residual claims”) after you approached us and you used the independent recourse mechanism. The International Centre for Dispute Resolution-American Arbitration Association (“ICDR-AAA”) was selected by the U.S. Department of Commerce to administer arbitrations pursuant to and manage the arbitral fund. Please visit ICDR-AAA’s </w:t>
      </w:r>
      <w:hyperlink r:id="rId14" w:history="1">
        <w:r w:rsidRPr="00D259D3">
          <w:rPr>
            <w:rStyle w:val="Hyperlink"/>
          </w:rPr>
          <w:t>website</w:t>
        </w:r>
      </w:hyperlink>
      <w:r w:rsidRPr="00D259D3">
        <w:t xml:space="preserve"> for more information.</w:t>
      </w:r>
    </w:p>
    <w:sectPr w:rsidR="007B3734" w:rsidRPr="00D259D3">
      <w:headerReference w:type="even" r:id="rId15"/>
      <w:headerReference w:type="default" r:id="rId16"/>
      <w:footerReference w:type="even" r:id="rId17"/>
      <w:footerReference w:type="default" r:id="rId18"/>
      <w:headerReference w:type="first" r:id="rId19"/>
      <w:footerReference w:type="first" r:id="rId20"/>
      <w:pgSz w:w="11910" w:h="16840"/>
      <w:pgMar w:top="1060" w:right="1380" w:bottom="280" w:left="1540" w:header="7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64EA" w14:textId="77777777" w:rsidR="00FC504D" w:rsidRDefault="00FC504D">
      <w:r>
        <w:separator/>
      </w:r>
    </w:p>
  </w:endnote>
  <w:endnote w:type="continuationSeparator" w:id="0">
    <w:p w14:paraId="5CE38FD4" w14:textId="77777777" w:rsidR="00FC504D" w:rsidRDefault="00FC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5C26" w14:textId="77777777" w:rsidR="002543F1" w:rsidRDefault="00254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81C2" w14:textId="77777777" w:rsidR="002543F1" w:rsidRDefault="00254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E118" w14:textId="77777777" w:rsidR="002543F1" w:rsidRDefault="00254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5598" w14:textId="77777777" w:rsidR="00FC504D" w:rsidRDefault="00FC504D">
      <w:r>
        <w:separator/>
      </w:r>
    </w:p>
  </w:footnote>
  <w:footnote w:type="continuationSeparator" w:id="0">
    <w:p w14:paraId="3AAE23C0" w14:textId="77777777" w:rsidR="00FC504D" w:rsidRDefault="00FC5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A34E" w14:textId="77777777" w:rsidR="002543F1" w:rsidRDefault="00254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FA90" w14:textId="77777777" w:rsidR="007B3734" w:rsidRDefault="00C61AB9">
    <w:pPr>
      <w:pStyle w:val="BodyText"/>
      <w:spacing w:line="14" w:lineRule="auto"/>
      <w:ind w:left="0" w:right="0"/>
      <w:jc w:val="left"/>
      <w:rPr>
        <w:sz w:val="20"/>
      </w:rPr>
    </w:pPr>
    <w:r>
      <w:rPr>
        <w:noProof/>
      </w:rPr>
      <mc:AlternateContent>
        <mc:Choice Requires="wps">
          <w:drawing>
            <wp:anchor distT="0" distB="0" distL="0" distR="0" simplePos="0" relativeHeight="251658240" behindDoc="1" locked="0" layoutInCell="1" allowOverlap="1" wp14:anchorId="28D2AE6E" wp14:editId="357A80C9">
              <wp:simplePos x="0" y="0"/>
              <wp:positionH relativeFrom="page">
                <wp:posOffset>3666625</wp:posOffset>
              </wp:positionH>
              <wp:positionV relativeFrom="page">
                <wp:posOffset>456599</wp:posOffset>
              </wp:positionV>
              <wp:extent cx="259079"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180975"/>
                      </a:xfrm>
                      <a:prstGeom prst="rect">
                        <a:avLst/>
                      </a:prstGeom>
                    </wps:spPr>
                    <wps:txbx>
                      <w:txbxContent>
                        <w:p w14:paraId="37AB7C28" w14:textId="77777777" w:rsidR="007B3734" w:rsidRDefault="00C61AB9">
                          <w:pPr>
                            <w:pStyle w:val="BodyText"/>
                            <w:spacing w:before="11"/>
                            <w:ind w:left="20" w:right="0"/>
                            <w:jc w:val="left"/>
                          </w:pPr>
                          <w:r>
                            <w:t xml:space="preserve">- </w:t>
                          </w:r>
                          <w:r>
                            <w:fldChar w:fldCharType="begin"/>
                          </w:r>
                          <w:r>
                            <w:instrText xml:space="preserve"> PAGE </w:instrText>
                          </w:r>
                          <w:r>
                            <w:fldChar w:fldCharType="separate"/>
                          </w:r>
                          <w:r>
                            <w:t>2</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w:pict>
            <v:shapetype w14:anchorId="28D2AE6E" id="_x0000_t202" coordsize="21600,21600" o:spt="202" path="m,l,21600r21600,l21600,xe">
              <v:stroke joinstyle="miter"/>
              <v:path gradientshapeok="t" o:connecttype="rect"/>
            </v:shapetype>
            <v:shape id="Textbox 1" o:spid="_x0000_s1026" type="#_x0000_t202" style="position:absolute;margin-left:288.7pt;margin-top:35.95pt;width:20.4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" filled="f" stroked="f">
              <v:textbox inset="0,0,0,0">
                <w:txbxContent>
                  <w:p w14:paraId="37AB7C28" w14:textId="77777777" w:rsidR="007B3734" w:rsidRDefault="00C61AB9">
                    <w:pPr>
                      <w:pStyle w:val="BodyText"/>
                      <w:spacing w:before="11"/>
                      <w:ind w:left="20" w:right="0"/>
                      <w:jc w:val="left"/>
                    </w:pPr>
                    <w:r>
                      <w:t xml:space="preserve">- </w:t>
                    </w:r>
                    <w:r>
                      <w:fldChar w:fldCharType="begin"/>
                    </w:r>
                    <w:r>
                      <w:instrText xml:space="preserve"> PAGE </w:instrText>
                    </w:r>
                    <w:r>
                      <w:fldChar w:fldCharType="separate"/>
                    </w:r>
                    <w:r>
                      <w:t>2</w:t>
                    </w:r>
                    <w:r>
                      <w:fldChar w:fldCharType="end"/>
                    </w:r>
                    <w:r>
                      <w:rPr>
                        <w:spacing w:val="-1"/>
                      </w:rPr>
                      <w:t xml:space="preserve"> </w:t>
                    </w:r>
                    <w:r>
                      <w:rPr>
                        <w:spacing w:val="-1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439C" w14:textId="77777777" w:rsidR="002543F1" w:rsidRDefault="00254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C3B55"/>
    <w:multiLevelType w:val="hybridMultilevel"/>
    <w:tmpl w:val="C212A74C"/>
    <w:lvl w:ilvl="0" w:tplc="8732FE32">
      <w:start w:val="1"/>
      <w:numFmt w:val="decimal"/>
      <w:lvlText w:val="%1."/>
      <w:lvlJc w:val="left"/>
      <w:pPr>
        <w:ind w:left="670" w:hanging="570"/>
        <w:jc w:val="left"/>
      </w:pPr>
      <w:rPr>
        <w:rFonts w:ascii="Times New Roman" w:eastAsia="Times New Roman" w:hAnsi="Times New Roman" w:cs="Times New Roman" w:hint="default"/>
        <w:b/>
        <w:bCs/>
        <w:i w:val="0"/>
        <w:iCs w:val="0"/>
        <w:spacing w:val="-1"/>
        <w:w w:val="100"/>
        <w:sz w:val="22"/>
        <w:szCs w:val="22"/>
        <w:lang w:val="en-US" w:eastAsia="en-US" w:bidi="ar-SA"/>
      </w:rPr>
    </w:lvl>
    <w:lvl w:ilvl="1" w:tplc="61FC7AB8">
      <w:numFmt w:val="bullet"/>
      <w:lvlText w:val="•"/>
      <w:lvlJc w:val="left"/>
      <w:pPr>
        <w:ind w:left="1510" w:hanging="570"/>
      </w:pPr>
      <w:rPr>
        <w:rFonts w:hint="default"/>
        <w:lang w:val="en-US" w:eastAsia="en-US" w:bidi="ar-SA"/>
      </w:rPr>
    </w:lvl>
    <w:lvl w:ilvl="2" w:tplc="5F7A25C8">
      <w:numFmt w:val="bullet"/>
      <w:lvlText w:val="•"/>
      <w:lvlJc w:val="left"/>
      <w:pPr>
        <w:ind w:left="2341" w:hanging="570"/>
      </w:pPr>
      <w:rPr>
        <w:rFonts w:hint="default"/>
        <w:lang w:val="en-US" w:eastAsia="en-US" w:bidi="ar-SA"/>
      </w:rPr>
    </w:lvl>
    <w:lvl w:ilvl="3" w:tplc="EB9ED244">
      <w:numFmt w:val="bullet"/>
      <w:lvlText w:val="•"/>
      <w:lvlJc w:val="left"/>
      <w:pPr>
        <w:ind w:left="3171" w:hanging="570"/>
      </w:pPr>
      <w:rPr>
        <w:rFonts w:hint="default"/>
        <w:lang w:val="en-US" w:eastAsia="en-US" w:bidi="ar-SA"/>
      </w:rPr>
    </w:lvl>
    <w:lvl w:ilvl="4" w:tplc="178A8EBA">
      <w:numFmt w:val="bullet"/>
      <w:lvlText w:val="•"/>
      <w:lvlJc w:val="left"/>
      <w:pPr>
        <w:ind w:left="4002" w:hanging="570"/>
      </w:pPr>
      <w:rPr>
        <w:rFonts w:hint="default"/>
        <w:lang w:val="en-US" w:eastAsia="en-US" w:bidi="ar-SA"/>
      </w:rPr>
    </w:lvl>
    <w:lvl w:ilvl="5" w:tplc="F752B08C">
      <w:numFmt w:val="bullet"/>
      <w:lvlText w:val="•"/>
      <w:lvlJc w:val="left"/>
      <w:pPr>
        <w:ind w:left="4832" w:hanging="570"/>
      </w:pPr>
      <w:rPr>
        <w:rFonts w:hint="default"/>
        <w:lang w:val="en-US" w:eastAsia="en-US" w:bidi="ar-SA"/>
      </w:rPr>
    </w:lvl>
    <w:lvl w:ilvl="6" w:tplc="6644BCDC">
      <w:numFmt w:val="bullet"/>
      <w:lvlText w:val="•"/>
      <w:lvlJc w:val="left"/>
      <w:pPr>
        <w:ind w:left="5663" w:hanging="570"/>
      </w:pPr>
      <w:rPr>
        <w:rFonts w:hint="default"/>
        <w:lang w:val="en-US" w:eastAsia="en-US" w:bidi="ar-SA"/>
      </w:rPr>
    </w:lvl>
    <w:lvl w:ilvl="7" w:tplc="D51E55F6">
      <w:numFmt w:val="bullet"/>
      <w:lvlText w:val="•"/>
      <w:lvlJc w:val="left"/>
      <w:pPr>
        <w:ind w:left="6493" w:hanging="570"/>
      </w:pPr>
      <w:rPr>
        <w:rFonts w:hint="default"/>
        <w:lang w:val="en-US" w:eastAsia="en-US" w:bidi="ar-SA"/>
      </w:rPr>
    </w:lvl>
    <w:lvl w:ilvl="8" w:tplc="59A0AAB4">
      <w:numFmt w:val="bullet"/>
      <w:lvlText w:val="•"/>
      <w:lvlJc w:val="left"/>
      <w:pPr>
        <w:ind w:left="7324" w:hanging="570"/>
      </w:pPr>
      <w:rPr>
        <w:rFonts w:hint="default"/>
        <w:lang w:val="en-US" w:eastAsia="en-US" w:bidi="ar-SA"/>
      </w:rPr>
    </w:lvl>
  </w:abstractNum>
  <w:num w:numId="1" w16cid:durableId="13396238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tar">
    <w15:presenceInfo w15:providerId="None" w15:userId="Meit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34"/>
    <w:rsid w:val="000A3AE8"/>
    <w:rsid w:val="001762F9"/>
    <w:rsid w:val="002128C2"/>
    <w:rsid w:val="002543F1"/>
    <w:rsid w:val="00707498"/>
    <w:rsid w:val="0071287A"/>
    <w:rsid w:val="007455C5"/>
    <w:rsid w:val="007B3734"/>
    <w:rsid w:val="007B3D89"/>
    <w:rsid w:val="00C61AB9"/>
    <w:rsid w:val="00C7618E"/>
    <w:rsid w:val="00C802FF"/>
    <w:rsid w:val="00D259D3"/>
    <w:rsid w:val="00DC4B75"/>
    <w:rsid w:val="00E711AE"/>
    <w:rsid w:val="00E7145F"/>
    <w:rsid w:val="00E75903"/>
    <w:rsid w:val="00FC50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7828B"/>
  <w15:docId w15:val="{3FD2572B-0AE9-4263-B407-A5EF9F47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43"/>
      <w:ind w:left="670" w:hanging="57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1" w:right="105"/>
      <w:jc w:val="both"/>
    </w:pPr>
  </w:style>
  <w:style w:type="paragraph" w:styleId="ListParagraph">
    <w:name w:val="List Paragraph"/>
    <w:basedOn w:val="Normal"/>
    <w:uiPriority w:val="1"/>
    <w:qFormat/>
    <w:pPr>
      <w:spacing w:before="143"/>
      <w:ind w:left="670" w:hanging="570"/>
    </w:pPr>
  </w:style>
  <w:style w:type="paragraph" w:customStyle="1" w:styleId="TableParagraph">
    <w:name w:val="Table Paragraph"/>
    <w:basedOn w:val="Normal"/>
    <w:uiPriority w:val="1"/>
    <w:qFormat/>
    <w:pPr>
      <w:spacing w:line="186" w:lineRule="exact"/>
      <w:ind w:left="108"/>
    </w:pPr>
  </w:style>
  <w:style w:type="paragraph" w:styleId="Header">
    <w:name w:val="header"/>
    <w:basedOn w:val="Normal"/>
    <w:link w:val="HeaderChar"/>
    <w:uiPriority w:val="99"/>
    <w:unhideWhenUsed/>
    <w:rsid w:val="00DC4B75"/>
    <w:pPr>
      <w:tabs>
        <w:tab w:val="center" w:pos="4320"/>
        <w:tab w:val="right" w:pos="8640"/>
      </w:tabs>
    </w:pPr>
  </w:style>
  <w:style w:type="character" w:customStyle="1" w:styleId="HeaderChar">
    <w:name w:val="Header Char"/>
    <w:basedOn w:val="DefaultParagraphFont"/>
    <w:link w:val="Header"/>
    <w:uiPriority w:val="99"/>
    <w:rsid w:val="00DC4B75"/>
    <w:rPr>
      <w:rFonts w:ascii="Times New Roman" w:eastAsia="Times New Roman" w:hAnsi="Times New Roman" w:cs="Times New Roman"/>
    </w:rPr>
  </w:style>
  <w:style w:type="paragraph" w:styleId="Footer">
    <w:name w:val="footer"/>
    <w:basedOn w:val="Normal"/>
    <w:link w:val="FooterChar"/>
    <w:uiPriority w:val="99"/>
    <w:unhideWhenUsed/>
    <w:rsid w:val="00DC4B75"/>
    <w:pPr>
      <w:tabs>
        <w:tab w:val="center" w:pos="4320"/>
        <w:tab w:val="right" w:pos="8640"/>
      </w:tabs>
    </w:pPr>
  </w:style>
  <w:style w:type="character" w:customStyle="1" w:styleId="FooterChar">
    <w:name w:val="Footer Char"/>
    <w:basedOn w:val="DefaultParagraphFont"/>
    <w:link w:val="Footer"/>
    <w:uiPriority w:val="99"/>
    <w:rsid w:val="00DC4B75"/>
    <w:rPr>
      <w:rFonts w:ascii="Times New Roman" w:eastAsia="Times New Roman" w:hAnsi="Times New Roman" w:cs="Times New Roman"/>
    </w:rPr>
  </w:style>
  <w:style w:type="paragraph" w:styleId="Revision">
    <w:name w:val="Revision"/>
    <w:hidden/>
    <w:uiPriority w:val="99"/>
    <w:semiHidden/>
    <w:rsid w:val="007B3D89"/>
    <w:pPr>
      <w:widowControl/>
      <w:autoSpaceDE/>
      <w:autoSpaceDN/>
    </w:pPr>
    <w:rPr>
      <w:rFonts w:ascii="Times New Roman" w:eastAsia="Times New Roman" w:hAnsi="Times New Roman" w:cs="Times New Roman"/>
    </w:rPr>
  </w:style>
  <w:style w:type="character" w:styleId="Hyperlink">
    <w:name w:val="Hyperlink"/>
    <w:basedOn w:val="DefaultParagraphFont"/>
    <w:uiPriority w:val="99"/>
    <w:rsid w:val="00C802FF"/>
    <w:rPr>
      <w:color w:val="0000FF"/>
      <w:u w:val="single"/>
    </w:rPr>
  </w:style>
  <w:style w:type="character" w:styleId="FollowedHyperlink">
    <w:name w:val="FollowedHyperlink"/>
    <w:basedOn w:val="DefaultParagraphFont"/>
    <w:uiPriority w:val="99"/>
    <w:semiHidden/>
    <w:unhideWhenUsed/>
    <w:rsid w:val="00C802FF"/>
    <w:rPr>
      <w:color w:val="800080" w:themeColor="followedHyperlink"/>
      <w:u w:val="single"/>
    </w:rPr>
  </w:style>
  <w:style w:type="character" w:styleId="CommentReference">
    <w:name w:val="annotation reference"/>
    <w:basedOn w:val="DefaultParagraphFont"/>
    <w:uiPriority w:val="99"/>
    <w:semiHidden/>
    <w:unhideWhenUsed/>
    <w:rsid w:val="00E75903"/>
    <w:rPr>
      <w:sz w:val="16"/>
      <w:szCs w:val="16"/>
    </w:rPr>
  </w:style>
  <w:style w:type="paragraph" w:styleId="CommentText">
    <w:name w:val="annotation text"/>
    <w:basedOn w:val="Normal"/>
    <w:link w:val="CommentTextChar"/>
    <w:uiPriority w:val="99"/>
    <w:unhideWhenUsed/>
    <w:rsid w:val="00E75903"/>
    <w:rPr>
      <w:sz w:val="20"/>
      <w:szCs w:val="20"/>
    </w:rPr>
  </w:style>
  <w:style w:type="character" w:customStyle="1" w:styleId="CommentTextChar">
    <w:name w:val="Comment Text Char"/>
    <w:basedOn w:val="DefaultParagraphFont"/>
    <w:link w:val="CommentText"/>
    <w:uiPriority w:val="99"/>
    <w:rsid w:val="00E759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903"/>
    <w:rPr>
      <w:b/>
      <w:bCs/>
    </w:rPr>
  </w:style>
  <w:style w:type="character" w:customStyle="1" w:styleId="CommentSubjectChar">
    <w:name w:val="Comment Subject Char"/>
    <w:basedOn w:val="CommentTextChar"/>
    <w:link w:val="CommentSubject"/>
    <w:uiPriority w:val="99"/>
    <w:semiHidden/>
    <w:rsid w:val="00E7590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21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ataprivacyframework.gov/s/" TargetMode="External"/><Relationship Id="rId13" Type="http://schemas.openxmlformats.org/officeDocument/2006/relationships/hyperlink" Target="https://www.dataprivacyframework.gov/s/article/How-to-Submit-a-Complaint-Relating-to-a-Participating-Organization-s-Compliance-with-the-DPF-Principles-dp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amsadr.com/eu-us-data-privacy-framewor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quali.com%20o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privacy@quali.coman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ataprivacyframework.gov/s/" TargetMode="External"/><Relationship Id="rId14" Type="http://schemas.openxmlformats.org/officeDocument/2006/relationships/hyperlink" Target="https://www.adr.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8147-8241-4D73-B1A1-F80E421D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1342</Words>
  <Characters>7611</Characters>
  <Application>Microsoft Office Word</Application>
  <DocSecurity>0</DocSecurity>
  <Lines>140</Lines>
  <Paragraphs>60</Paragraphs>
  <ScaleCrop>false</ScaleCrop>
  <HeadingPairs>
    <vt:vector size="2" baseType="variant">
      <vt:variant>
        <vt:lpstr>Title</vt:lpstr>
      </vt:variant>
      <vt:variant>
        <vt:i4>1</vt:i4>
      </vt:variant>
    </vt:vector>
  </HeadingPairs>
  <TitlesOfParts>
    <vt:vector size="1" baseType="lpstr">
      <vt:lpstr>Microsoft Word - Quali Privacy Shield Notice - 2022(10997122.5)[14].docx</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Quali Privacy Shield Notice - 2022(10997122.5)[14].docx</dc:title>
  <dc:creator>Nadav Machol</dc:creator>
  <cp:lastModifiedBy>Meitar</cp:lastModifiedBy>
  <cp:revision>2</cp:revision>
  <dcterms:created xsi:type="dcterms:W3CDTF">2023-10-04T13:28:00Z</dcterms:created>
  <dcterms:modified xsi:type="dcterms:W3CDTF">2023-10-04T13:28:00Z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2022-05-29T00:00:00Z</vt:filetime>
  </property>
  <property fmtid="{D5CDD505-2E9C-101B-9397-08002B2CF9AE}" pid="3" name="Creator">
    <vt:lpwstr>Word</vt:lpwstr>
  </property>
  <property fmtid="{D5CDD505-2E9C-101B-9397-08002B2CF9AE}" pid="4" name="LastSaved">
    <vt:filetime>2023-10-01T00:00:00Z</vt:filetime>
  </property>
  <property fmtid="{D5CDD505-2E9C-101B-9397-08002B2CF9AE}" pid="5" name="Producer">
    <vt:lpwstr>macOS Version 12.4 (Build 21F79) Quartz PDFContext</vt:lpwstr>
  </property>
</Properties>
</file>